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CA96C" w14:textId="73ED9A91" w:rsidR="00C3579F" w:rsidRDefault="00021DA8" w:rsidP="00197110">
      <w:pPr>
        <w:spacing w:after="0" w:line="240" w:lineRule="auto"/>
      </w:pPr>
      <w:r>
        <w:rPr>
          <w:noProof/>
        </w:rPr>
        <w:drawing>
          <wp:anchor distT="0" distB="0" distL="114300" distR="114300" simplePos="0" relativeHeight="251658240" behindDoc="0" locked="0" layoutInCell="1" allowOverlap="1" wp14:anchorId="19867BEC" wp14:editId="05B193C3">
            <wp:simplePos x="0" y="0"/>
            <wp:positionH relativeFrom="column">
              <wp:posOffset>2508885</wp:posOffset>
            </wp:positionH>
            <wp:positionV relativeFrom="paragraph">
              <wp:posOffset>6985</wp:posOffset>
            </wp:positionV>
            <wp:extent cx="1183005" cy="4451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3005" cy="445135"/>
                    </a:xfrm>
                    <a:prstGeom prst="rect">
                      <a:avLst/>
                    </a:prstGeom>
                    <a:noFill/>
                  </pic:spPr>
                </pic:pic>
              </a:graphicData>
            </a:graphic>
          </wp:anchor>
        </w:drawing>
      </w:r>
    </w:p>
    <w:p w14:paraId="2A42311B" w14:textId="77777777" w:rsidR="00197110" w:rsidRDefault="00197110" w:rsidP="00197110">
      <w:pPr>
        <w:pStyle w:val="Antrat21"/>
        <w:spacing w:before="0"/>
        <w:ind w:left="0"/>
        <w:rPr>
          <w:rFonts w:ascii="Times New Roman" w:hAnsi="Times New Roman" w:cs="Times New Roman"/>
        </w:rPr>
      </w:pPr>
    </w:p>
    <w:p w14:paraId="0A8C7D16" w14:textId="77777777" w:rsidR="00197110" w:rsidRDefault="00197110" w:rsidP="00197110">
      <w:pPr>
        <w:pStyle w:val="Antrat21"/>
        <w:spacing w:before="0"/>
        <w:ind w:left="0"/>
        <w:rPr>
          <w:rFonts w:ascii="Times New Roman" w:hAnsi="Times New Roman" w:cs="Times New Roman"/>
        </w:rPr>
      </w:pPr>
    </w:p>
    <w:p w14:paraId="3D4C0947" w14:textId="48629F77" w:rsidR="00021DA8" w:rsidRDefault="00021DA8" w:rsidP="00197110">
      <w:pPr>
        <w:pStyle w:val="Antrat21"/>
        <w:spacing w:before="0"/>
        <w:ind w:left="0"/>
        <w:rPr>
          <w:rFonts w:ascii="Times New Roman" w:hAnsi="Times New Roman" w:cs="Times New Roman"/>
        </w:rPr>
      </w:pPr>
      <w:r>
        <w:rPr>
          <w:rFonts w:ascii="Times New Roman" w:hAnsi="Times New Roman" w:cs="Times New Roman"/>
        </w:rPr>
        <w:t>NACIONALINIS KRAUJO CENTRAS</w:t>
      </w:r>
    </w:p>
    <w:p w14:paraId="680124A0" w14:textId="7799C944" w:rsidR="00021DA8" w:rsidRDefault="00021DA8" w:rsidP="00197110">
      <w:pPr>
        <w:pStyle w:val="prastasis1"/>
        <w:jc w:val="center"/>
        <w:rPr>
          <w:rFonts w:ascii="Times New Roman" w:hAnsi="Times New Roman" w:cs="Times New Roman"/>
          <w:sz w:val="18"/>
          <w:szCs w:val="18"/>
          <w:lang w:val="lt-LT"/>
        </w:rPr>
      </w:pPr>
      <w:r>
        <w:rPr>
          <w:rFonts w:ascii="Times New Roman" w:hAnsi="Times New Roman" w:cs="Times New Roman"/>
          <w:sz w:val="18"/>
          <w:szCs w:val="18"/>
          <w:lang w:val="lt-LT"/>
        </w:rPr>
        <w:t xml:space="preserve">Viešoji įstaiga, Žolyno g. 34, 10210 Vilnius, tel. </w:t>
      </w:r>
      <w:r w:rsidR="00B24B27">
        <w:rPr>
          <w:rFonts w:ascii="Times New Roman" w:hAnsi="Times New Roman" w:cs="Times New Roman"/>
          <w:sz w:val="18"/>
          <w:szCs w:val="18"/>
          <w:lang w:val="lt-LT"/>
        </w:rPr>
        <w:t>+370</w:t>
      </w:r>
      <w:r>
        <w:rPr>
          <w:rFonts w:ascii="Times New Roman" w:hAnsi="Times New Roman" w:cs="Times New Roman"/>
          <w:sz w:val="18"/>
          <w:szCs w:val="18"/>
          <w:lang w:val="lt-LT"/>
        </w:rPr>
        <w:t xml:space="preserve"> 5 239 2444, </w:t>
      </w:r>
    </w:p>
    <w:p w14:paraId="0EE70F61" w14:textId="77777777" w:rsidR="00021DA8" w:rsidRDefault="00021DA8" w:rsidP="00197110">
      <w:pPr>
        <w:pStyle w:val="prastasis1"/>
        <w:jc w:val="center"/>
      </w:pPr>
      <w:r>
        <w:rPr>
          <w:rStyle w:val="Numatytasispastraiposriftas1"/>
          <w:rFonts w:ascii="Times New Roman" w:hAnsi="Times New Roman" w:cs="Times New Roman"/>
          <w:sz w:val="18"/>
          <w:szCs w:val="18"/>
          <w:lang w:val="lt-LT"/>
        </w:rPr>
        <w:t xml:space="preserve"> el. p. </w:t>
      </w:r>
      <w:hyperlink r:id="rId9" w:history="1">
        <w:r>
          <w:rPr>
            <w:rStyle w:val="Hipersaitas1"/>
            <w:rFonts w:ascii="Times New Roman" w:hAnsi="Times New Roman"/>
            <w:sz w:val="18"/>
            <w:szCs w:val="18"/>
            <w:lang w:val="lt-LT"/>
          </w:rPr>
          <w:t>nkcadministracija</w:t>
        </w:r>
        <w:r>
          <w:rPr>
            <w:rStyle w:val="Hipersaitas1"/>
            <w:rFonts w:ascii="Times New Roman" w:hAnsi="Times New Roman"/>
            <w:sz w:val="18"/>
            <w:szCs w:val="18"/>
          </w:rPr>
          <w:t>@kraujodonoryste.lt</w:t>
        </w:r>
      </w:hyperlink>
      <w:r>
        <w:rPr>
          <w:rStyle w:val="Numatytasispastraiposriftas1"/>
          <w:rFonts w:ascii="Times New Roman" w:hAnsi="Times New Roman" w:cs="Times New Roman"/>
          <w:sz w:val="18"/>
          <w:szCs w:val="18"/>
        </w:rPr>
        <w:t xml:space="preserve"> </w:t>
      </w:r>
    </w:p>
    <w:p w14:paraId="021BF46D" w14:textId="48847823" w:rsidR="00021DA8" w:rsidRDefault="00021DA8" w:rsidP="00197110">
      <w:pPr>
        <w:pStyle w:val="prastasis1"/>
        <w:jc w:val="center"/>
        <w:rPr>
          <w:rStyle w:val="Numatytasispastraiposriftas1"/>
          <w:rFonts w:ascii="Times New Roman" w:hAnsi="Times New Roman" w:cs="Times New Roman"/>
          <w:lang w:val="lt-LT"/>
        </w:rPr>
      </w:pPr>
      <w:r>
        <w:rPr>
          <w:noProof/>
        </w:rPr>
        <mc:AlternateContent>
          <mc:Choice Requires="wps">
            <w:drawing>
              <wp:anchor distT="0" distB="0" distL="114300" distR="114300" simplePos="0" relativeHeight="251659264" behindDoc="0" locked="0" layoutInCell="1" allowOverlap="1" wp14:anchorId="0176A1F6" wp14:editId="7E881770">
                <wp:simplePos x="0" y="0"/>
                <wp:positionH relativeFrom="column">
                  <wp:posOffset>-13334</wp:posOffset>
                </wp:positionH>
                <wp:positionV relativeFrom="paragraph">
                  <wp:posOffset>219711</wp:posOffset>
                </wp:positionV>
                <wp:extent cx="61341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1341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6du="http://schemas.microsoft.com/office/word/2023/wordml/word16du">
            <w:pict>
              <v:line w14:anchorId="740E444A"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17.3pt" to="481.9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" strokecolor="#a5a5a5 [3206]" strokeweight=".5pt">
                <v:stroke joinstyle="miter"/>
              </v:line>
            </w:pict>
          </mc:Fallback>
        </mc:AlternateContent>
      </w:r>
      <w:r>
        <w:rPr>
          <w:rStyle w:val="Numatytasispastraiposriftas1"/>
          <w:rFonts w:ascii="Times New Roman" w:hAnsi="Times New Roman" w:cs="Times New Roman"/>
          <w:sz w:val="18"/>
          <w:szCs w:val="18"/>
          <w:lang w:val="lt-LT"/>
        </w:rPr>
        <w:t xml:space="preserve">Duomenys kaupiami ir saugomi Juridinių asmenų registre, kodas </w:t>
      </w:r>
      <w:r>
        <w:rPr>
          <w:rStyle w:val="Numatytasispastraiposriftas1"/>
          <w:rFonts w:ascii="Times New Roman" w:hAnsi="Times New Roman" w:cs="Times New Roman"/>
          <w:lang w:val="lt-LT"/>
        </w:rPr>
        <w:t>126413338</w:t>
      </w:r>
      <w:r w:rsidR="00D52BDE">
        <w:rPr>
          <w:rStyle w:val="Numatytasispastraiposriftas1"/>
          <w:rFonts w:ascii="Times New Roman" w:hAnsi="Times New Roman" w:cs="Times New Roman"/>
          <w:lang w:val="lt-LT"/>
        </w:rPr>
        <w:t xml:space="preserve">, </w:t>
      </w:r>
      <w:r w:rsidR="00D52BDE">
        <w:rPr>
          <w:rFonts w:ascii="Times New Roman" w:hAnsi="Times New Roman" w:cs="Times New Roman"/>
          <w:sz w:val="18"/>
          <w:szCs w:val="18"/>
        </w:rPr>
        <w:t xml:space="preserve">PVM mokėtojo kodas </w:t>
      </w:r>
      <w:r w:rsidR="00D52BDE" w:rsidRPr="002F4492">
        <w:rPr>
          <w:rFonts w:ascii="Times New Roman" w:hAnsi="Times New Roman" w:cs="Times New Roman"/>
          <w:sz w:val="18"/>
          <w:szCs w:val="18"/>
        </w:rPr>
        <w:t>LT100001230518</w:t>
      </w:r>
    </w:p>
    <w:p w14:paraId="1F11F405" w14:textId="77777777" w:rsidR="00197110" w:rsidRDefault="00197110" w:rsidP="00197110">
      <w:pPr>
        <w:pStyle w:val="Paprastasistekstas2"/>
        <w:tabs>
          <w:tab w:val="left" w:pos="6379"/>
        </w:tabs>
        <w:suppressAutoHyphens/>
        <w:ind w:firstLine="6237"/>
        <w:rPr>
          <w:rFonts w:ascii="Times New Roman" w:hAnsi="Times New Roman" w:cs="Times New Roman"/>
        </w:rPr>
      </w:pPr>
    </w:p>
    <w:p w14:paraId="22B64DFC" w14:textId="77777777" w:rsidR="00197110" w:rsidRDefault="00197110" w:rsidP="00197110">
      <w:pPr>
        <w:pStyle w:val="Paprastasistekstas2"/>
        <w:tabs>
          <w:tab w:val="left" w:pos="6379"/>
        </w:tabs>
        <w:suppressAutoHyphens/>
        <w:ind w:firstLine="6237"/>
        <w:rPr>
          <w:rFonts w:ascii="Times New Roman" w:hAnsi="Times New Roman" w:cs="Times New Roman"/>
        </w:rPr>
      </w:pPr>
    </w:p>
    <w:p w14:paraId="22E36061" w14:textId="0ECB277B" w:rsidR="004C7E26" w:rsidRPr="005B63B5" w:rsidRDefault="004C7E26" w:rsidP="00197110">
      <w:pPr>
        <w:pStyle w:val="Paprastasistekstas2"/>
        <w:tabs>
          <w:tab w:val="left" w:pos="6379"/>
        </w:tabs>
        <w:suppressAutoHyphens/>
        <w:ind w:firstLine="6237"/>
        <w:rPr>
          <w:rFonts w:ascii="Times New Roman" w:hAnsi="Times New Roman" w:cs="Times New Roman"/>
        </w:rPr>
      </w:pPr>
      <w:r w:rsidRPr="005B63B5">
        <w:rPr>
          <w:rFonts w:ascii="Times New Roman" w:hAnsi="Times New Roman" w:cs="Times New Roman"/>
        </w:rPr>
        <w:t>PATVIRTINTA</w:t>
      </w:r>
    </w:p>
    <w:p w14:paraId="07F52CE7" w14:textId="77777777" w:rsidR="004C7E26" w:rsidRPr="005B63B5" w:rsidRDefault="004C7E26" w:rsidP="00197110">
      <w:pPr>
        <w:pStyle w:val="Paprastasistekstas2"/>
        <w:tabs>
          <w:tab w:val="left" w:pos="6379"/>
        </w:tabs>
        <w:suppressAutoHyphens/>
        <w:ind w:firstLine="6237"/>
        <w:rPr>
          <w:rFonts w:ascii="Times New Roman" w:hAnsi="Times New Roman" w:cs="Times New Roman"/>
        </w:rPr>
      </w:pPr>
      <w:r w:rsidRPr="005B63B5">
        <w:rPr>
          <w:rFonts w:ascii="Times New Roman" w:hAnsi="Times New Roman" w:cs="Times New Roman"/>
        </w:rPr>
        <w:t xml:space="preserve">VšĮ Nacionalinio kraujo centro </w:t>
      </w:r>
    </w:p>
    <w:p w14:paraId="63C85C9A" w14:textId="77777777" w:rsidR="004C7E26" w:rsidRPr="005B63B5" w:rsidRDefault="004C7E26" w:rsidP="00197110">
      <w:pPr>
        <w:pStyle w:val="Paprastasistekstas2"/>
        <w:tabs>
          <w:tab w:val="left" w:pos="6379"/>
        </w:tabs>
        <w:suppressAutoHyphens/>
        <w:ind w:firstLine="6237"/>
        <w:rPr>
          <w:rFonts w:ascii="Times New Roman" w:hAnsi="Times New Roman" w:cs="Times New Roman"/>
        </w:rPr>
      </w:pPr>
      <w:r w:rsidRPr="005B63B5">
        <w:rPr>
          <w:rFonts w:ascii="Times New Roman" w:hAnsi="Times New Roman" w:cs="Times New Roman"/>
        </w:rPr>
        <w:t xml:space="preserve">Viešojo pirkimo komisijos </w:t>
      </w:r>
    </w:p>
    <w:p w14:paraId="1C9653C7" w14:textId="7B49148E" w:rsidR="004C7E26" w:rsidRDefault="004C7E26" w:rsidP="00197110">
      <w:pPr>
        <w:pStyle w:val="Paprastasistekstas2"/>
        <w:tabs>
          <w:tab w:val="left" w:pos="6379"/>
        </w:tabs>
        <w:suppressAutoHyphens/>
        <w:ind w:firstLine="6237"/>
        <w:rPr>
          <w:rFonts w:ascii="Times New Roman" w:hAnsi="Times New Roman" w:cs="Times New Roman"/>
        </w:rPr>
      </w:pPr>
      <w:r w:rsidRPr="005B63B5">
        <w:rPr>
          <w:rFonts w:ascii="Times New Roman" w:hAnsi="Times New Roman" w:cs="Times New Roman"/>
        </w:rPr>
        <w:t>202</w:t>
      </w:r>
      <w:r w:rsidR="00727D03">
        <w:rPr>
          <w:rFonts w:ascii="Times New Roman" w:hAnsi="Times New Roman" w:cs="Times New Roman"/>
        </w:rPr>
        <w:t>5</w:t>
      </w:r>
      <w:r w:rsidRPr="005B63B5">
        <w:rPr>
          <w:rFonts w:ascii="Times New Roman" w:hAnsi="Times New Roman" w:cs="Times New Roman"/>
        </w:rPr>
        <w:t xml:space="preserve"> m. </w:t>
      </w:r>
      <w:r w:rsidR="002872FC">
        <w:rPr>
          <w:rFonts w:ascii="Times New Roman" w:hAnsi="Times New Roman" w:cs="Times New Roman"/>
        </w:rPr>
        <w:t>vasario 19</w:t>
      </w:r>
      <w:r w:rsidR="006B41A3">
        <w:rPr>
          <w:rFonts w:ascii="Times New Roman" w:hAnsi="Times New Roman" w:cs="Times New Roman"/>
        </w:rPr>
        <w:t xml:space="preserve"> </w:t>
      </w:r>
      <w:r w:rsidRPr="005B63B5">
        <w:rPr>
          <w:rFonts w:ascii="Times New Roman" w:hAnsi="Times New Roman" w:cs="Times New Roman"/>
        </w:rPr>
        <w:t>d.</w:t>
      </w:r>
      <w:r>
        <w:rPr>
          <w:rFonts w:ascii="Times New Roman" w:hAnsi="Times New Roman" w:cs="Times New Roman"/>
        </w:rPr>
        <w:t xml:space="preserve"> protokolu</w:t>
      </w:r>
      <w:r w:rsidRPr="005B63B5">
        <w:rPr>
          <w:rFonts w:ascii="Times New Roman" w:hAnsi="Times New Roman" w:cs="Times New Roman"/>
        </w:rPr>
        <w:t xml:space="preserve"> </w:t>
      </w:r>
    </w:p>
    <w:p w14:paraId="386DD9FB" w14:textId="35FD9C35" w:rsidR="004C7E26" w:rsidRPr="005B63B5" w:rsidRDefault="004C7E26" w:rsidP="00197110">
      <w:pPr>
        <w:pStyle w:val="Paprastasistekstas2"/>
        <w:tabs>
          <w:tab w:val="left" w:pos="6379"/>
        </w:tabs>
        <w:suppressAutoHyphens/>
        <w:ind w:firstLine="6237"/>
        <w:rPr>
          <w:rFonts w:ascii="Times New Roman" w:hAnsi="Times New Roman" w:cs="Times New Roman"/>
        </w:rPr>
      </w:pPr>
      <w:r w:rsidRPr="005B63B5">
        <w:rPr>
          <w:rFonts w:ascii="Times New Roman" w:hAnsi="Times New Roman" w:cs="Times New Roman"/>
        </w:rPr>
        <w:t>Nr. VP –</w:t>
      </w:r>
      <w:r>
        <w:rPr>
          <w:rFonts w:ascii="Times New Roman" w:hAnsi="Times New Roman" w:cs="Times New Roman"/>
        </w:rPr>
        <w:t xml:space="preserve"> </w:t>
      </w:r>
      <w:r w:rsidR="00A84389">
        <w:rPr>
          <w:rFonts w:ascii="Times New Roman" w:hAnsi="Times New Roman" w:cs="Times New Roman"/>
        </w:rPr>
        <w:t>4</w:t>
      </w:r>
      <w:r w:rsidR="002872FC">
        <w:rPr>
          <w:rFonts w:ascii="Times New Roman" w:hAnsi="Times New Roman" w:cs="Times New Roman"/>
        </w:rPr>
        <w:t>2</w:t>
      </w:r>
      <w:bookmarkStart w:id="0" w:name="_GoBack"/>
      <w:bookmarkEnd w:id="0"/>
    </w:p>
    <w:p w14:paraId="69503FBB" w14:textId="77777777" w:rsidR="004C7E26" w:rsidRPr="005B63B5" w:rsidRDefault="004C7E26" w:rsidP="00197110">
      <w:pPr>
        <w:tabs>
          <w:tab w:val="left" w:pos="567"/>
        </w:tabs>
        <w:suppressAutoHyphens/>
        <w:spacing w:after="0" w:line="240" w:lineRule="auto"/>
        <w:rPr>
          <w:rFonts w:ascii="Times New Roman" w:hAnsi="Times New Roman" w:cs="Times New Roman"/>
          <w:color w:val="000000"/>
          <w:sz w:val="24"/>
          <w:szCs w:val="24"/>
          <w:lang w:eastAsia="ar-SA"/>
        </w:rPr>
      </w:pPr>
      <w:r w:rsidRPr="005B63B5">
        <w:rPr>
          <w:rFonts w:ascii="Times New Roman" w:hAnsi="Times New Roman" w:cs="Times New Roman"/>
          <w:color w:val="000000"/>
          <w:sz w:val="24"/>
          <w:szCs w:val="24"/>
          <w:lang w:eastAsia="ar-SA"/>
        </w:rPr>
        <w:tab/>
      </w:r>
      <w:r w:rsidRPr="005B63B5">
        <w:rPr>
          <w:rFonts w:ascii="Times New Roman" w:hAnsi="Times New Roman" w:cs="Times New Roman"/>
          <w:color w:val="000000"/>
          <w:sz w:val="24"/>
          <w:szCs w:val="24"/>
          <w:lang w:eastAsia="ar-SA"/>
        </w:rPr>
        <w:tab/>
      </w:r>
      <w:r w:rsidRPr="005B63B5">
        <w:rPr>
          <w:rFonts w:ascii="Times New Roman" w:hAnsi="Times New Roman" w:cs="Times New Roman"/>
          <w:color w:val="000000"/>
          <w:sz w:val="24"/>
          <w:szCs w:val="24"/>
          <w:lang w:eastAsia="ar-SA"/>
        </w:rPr>
        <w:tab/>
      </w:r>
      <w:r w:rsidRPr="005B63B5">
        <w:rPr>
          <w:rFonts w:ascii="Times New Roman" w:hAnsi="Times New Roman" w:cs="Times New Roman"/>
          <w:color w:val="000000"/>
          <w:sz w:val="24"/>
          <w:szCs w:val="24"/>
          <w:lang w:eastAsia="ar-SA"/>
        </w:rPr>
        <w:tab/>
      </w:r>
      <w:r w:rsidRPr="005B63B5">
        <w:rPr>
          <w:rFonts w:ascii="Times New Roman" w:hAnsi="Times New Roman" w:cs="Times New Roman"/>
          <w:color w:val="000000"/>
          <w:sz w:val="24"/>
          <w:szCs w:val="24"/>
          <w:lang w:eastAsia="ar-SA"/>
        </w:rPr>
        <w:tab/>
      </w:r>
      <w:r w:rsidRPr="005B63B5">
        <w:rPr>
          <w:rFonts w:ascii="Times New Roman" w:hAnsi="Times New Roman" w:cs="Times New Roman"/>
          <w:color w:val="000000"/>
          <w:sz w:val="24"/>
          <w:szCs w:val="24"/>
          <w:lang w:eastAsia="ar-SA"/>
        </w:rPr>
        <w:tab/>
      </w:r>
    </w:p>
    <w:p w14:paraId="571B9D78" w14:textId="46DA8E25" w:rsidR="004C7E26" w:rsidRDefault="004C7E26" w:rsidP="00197110">
      <w:pPr>
        <w:tabs>
          <w:tab w:val="left" w:pos="567"/>
        </w:tabs>
        <w:suppressAutoHyphens/>
        <w:spacing w:after="0" w:line="240" w:lineRule="auto"/>
        <w:jc w:val="center"/>
        <w:rPr>
          <w:rFonts w:ascii="Times New Roman" w:hAnsi="Times New Roman" w:cs="Times New Roman"/>
          <w:b/>
          <w:color w:val="000000"/>
          <w:sz w:val="24"/>
          <w:szCs w:val="24"/>
          <w:lang w:eastAsia="ar-SA"/>
        </w:rPr>
      </w:pPr>
      <w:r>
        <w:rPr>
          <w:rFonts w:ascii="Times New Roman" w:hAnsi="Times New Roman" w:cs="Times New Roman"/>
          <w:b/>
          <w:color w:val="000000"/>
          <w:sz w:val="24"/>
          <w:szCs w:val="24"/>
          <w:lang w:eastAsia="ar-SA"/>
        </w:rPr>
        <w:t xml:space="preserve">TARPTAUTINIO VIEŠOJO PIRKIMO </w:t>
      </w:r>
    </w:p>
    <w:p w14:paraId="498BF3DD" w14:textId="77777777" w:rsidR="00197110" w:rsidRDefault="00197110" w:rsidP="00197110">
      <w:pPr>
        <w:tabs>
          <w:tab w:val="left" w:pos="567"/>
        </w:tabs>
        <w:suppressAutoHyphens/>
        <w:spacing w:after="0" w:line="240" w:lineRule="auto"/>
        <w:jc w:val="center"/>
        <w:rPr>
          <w:rFonts w:ascii="Times New Roman" w:hAnsi="Times New Roman" w:cs="Times New Roman"/>
          <w:b/>
          <w:color w:val="000000"/>
          <w:sz w:val="24"/>
          <w:szCs w:val="24"/>
          <w:lang w:eastAsia="ar-SA"/>
        </w:rPr>
      </w:pPr>
    </w:p>
    <w:p w14:paraId="60F064E3" w14:textId="0CCBFBD1" w:rsidR="00E736C1" w:rsidRPr="00E57919" w:rsidRDefault="00D52BDE" w:rsidP="00E736C1">
      <w:pPr>
        <w:tabs>
          <w:tab w:val="left" w:pos="567"/>
        </w:tabs>
        <w:spacing w:after="0" w:line="240" w:lineRule="auto"/>
        <w:jc w:val="center"/>
        <w:rPr>
          <w:rFonts w:ascii="Times New Roman" w:eastAsia="Calibri" w:hAnsi="Times New Roman" w:cs="Times New Roman"/>
          <w:b/>
          <w:bCs/>
          <w:sz w:val="24"/>
          <w:szCs w:val="24"/>
          <w:lang w:val="lt-LT"/>
        </w:rPr>
      </w:pPr>
      <w:r w:rsidRPr="00E57919">
        <w:rPr>
          <w:rFonts w:ascii="Times New Roman" w:eastAsia="Calibri" w:hAnsi="Times New Roman" w:cs="Times New Roman"/>
          <w:b/>
          <w:bCs/>
          <w:sz w:val="24"/>
          <w:szCs w:val="24"/>
        </w:rPr>
        <w:t>MEDICINOS PRIEMONIŲ BEI PRIEDŲ RINKIN</w:t>
      </w:r>
      <w:r w:rsidR="00E736C1" w:rsidRPr="00E57919">
        <w:rPr>
          <w:rFonts w:ascii="Times New Roman" w:eastAsia="Calibri" w:hAnsi="Times New Roman" w:cs="Times New Roman"/>
          <w:b/>
          <w:bCs/>
          <w:sz w:val="24"/>
          <w:szCs w:val="24"/>
        </w:rPr>
        <w:t>Y</w:t>
      </w:r>
      <w:r w:rsidRPr="00E57919">
        <w:rPr>
          <w:rFonts w:ascii="Times New Roman" w:eastAsia="Calibri" w:hAnsi="Times New Roman" w:cs="Times New Roman"/>
          <w:b/>
          <w:bCs/>
          <w:sz w:val="24"/>
          <w:szCs w:val="24"/>
        </w:rPr>
        <w:t xml:space="preserve">S, SKIRTAS </w:t>
      </w:r>
      <w:r w:rsidR="0058648D">
        <w:rPr>
          <w:rFonts w:ascii="Times New Roman" w:eastAsia="Calibri" w:hAnsi="Times New Roman" w:cs="Times New Roman"/>
          <w:b/>
          <w:bCs/>
          <w:sz w:val="24"/>
          <w:szCs w:val="24"/>
        </w:rPr>
        <w:t>HEMOGLOBINO KONCENTRACIJOS NUSTATYMUI KAPILIARINIAME KRAUJYJE</w:t>
      </w:r>
      <w:r w:rsidR="00E736C1" w:rsidRPr="00E57919">
        <w:rPr>
          <w:rFonts w:ascii="Times New Roman" w:eastAsia="Calibri" w:hAnsi="Times New Roman" w:cs="Times New Roman"/>
          <w:b/>
          <w:bCs/>
          <w:sz w:val="24"/>
          <w:szCs w:val="24"/>
        </w:rPr>
        <w:t xml:space="preserve"> </w:t>
      </w:r>
      <w:r w:rsidR="00E736C1" w:rsidRPr="00E57919">
        <w:rPr>
          <w:rFonts w:ascii="Times New Roman" w:eastAsia="Calibri" w:hAnsi="Times New Roman" w:cs="Times New Roman"/>
          <w:b/>
          <w:bCs/>
          <w:sz w:val="24"/>
          <w:szCs w:val="24"/>
          <w:lang w:val="lt-LT"/>
        </w:rPr>
        <w:t>SU ĮRANGOS ĮSIGIJIMU PANAUDOS BŪDU</w:t>
      </w:r>
    </w:p>
    <w:p w14:paraId="2ABE0D3B" w14:textId="77777777" w:rsidR="00197110" w:rsidRDefault="00197110" w:rsidP="00197110">
      <w:pPr>
        <w:tabs>
          <w:tab w:val="left" w:pos="567"/>
        </w:tabs>
        <w:spacing w:after="0" w:line="240" w:lineRule="auto"/>
        <w:jc w:val="center"/>
        <w:rPr>
          <w:rFonts w:ascii="Times New Roman" w:eastAsia="Calibri" w:hAnsi="Times New Roman" w:cs="Times New Roman"/>
          <w:b/>
          <w:bCs/>
          <w:sz w:val="32"/>
          <w:szCs w:val="32"/>
        </w:rPr>
      </w:pPr>
    </w:p>
    <w:p w14:paraId="2866C2E6" w14:textId="145B6307" w:rsidR="004C7E26" w:rsidRDefault="004C7E26" w:rsidP="00197110">
      <w:pPr>
        <w:tabs>
          <w:tab w:val="left" w:pos="567"/>
        </w:tabs>
        <w:suppressAutoHyphens/>
        <w:spacing w:after="0" w:line="240" w:lineRule="auto"/>
        <w:jc w:val="center"/>
        <w:rPr>
          <w:rFonts w:ascii="Times New Roman" w:hAnsi="Times New Roman" w:cs="Times New Roman"/>
          <w:b/>
          <w:color w:val="000000"/>
          <w:sz w:val="24"/>
          <w:szCs w:val="24"/>
          <w:lang w:eastAsia="ar-SA"/>
        </w:rPr>
      </w:pPr>
      <w:r w:rsidRPr="005B63B5">
        <w:rPr>
          <w:rFonts w:ascii="Times New Roman" w:hAnsi="Times New Roman" w:cs="Times New Roman"/>
          <w:b/>
          <w:color w:val="000000"/>
          <w:sz w:val="24"/>
          <w:szCs w:val="24"/>
          <w:lang w:eastAsia="ar-SA"/>
        </w:rPr>
        <w:t xml:space="preserve">ATVIRO KONKURSO </w:t>
      </w:r>
      <w:r>
        <w:rPr>
          <w:rFonts w:ascii="Times New Roman" w:hAnsi="Times New Roman" w:cs="Times New Roman"/>
          <w:b/>
          <w:color w:val="000000"/>
          <w:sz w:val="24"/>
          <w:szCs w:val="24"/>
          <w:lang w:eastAsia="ar-SA"/>
        </w:rPr>
        <w:t xml:space="preserve">SPECIALIOSIOS </w:t>
      </w:r>
      <w:r w:rsidRPr="005B63B5">
        <w:rPr>
          <w:rFonts w:ascii="Times New Roman" w:hAnsi="Times New Roman" w:cs="Times New Roman"/>
          <w:b/>
          <w:color w:val="000000"/>
          <w:sz w:val="24"/>
          <w:szCs w:val="24"/>
          <w:lang w:eastAsia="ar-SA"/>
        </w:rPr>
        <w:t xml:space="preserve">SĄLYGOS </w:t>
      </w:r>
    </w:p>
    <w:p w14:paraId="6A41F9D9" w14:textId="10F2CD0D" w:rsidR="004C7E26" w:rsidRDefault="004C7E26" w:rsidP="00197110">
      <w:pPr>
        <w:spacing w:after="0" w:line="240" w:lineRule="auto"/>
        <w:contextualSpacing/>
        <w:jc w:val="center"/>
        <w:rPr>
          <w:rFonts w:ascii="Times New Roman" w:eastAsiaTheme="minorEastAsia" w:hAnsi="Times New Roman" w:cs="Times New Roman"/>
          <w:sz w:val="24"/>
          <w:szCs w:val="24"/>
          <w:lang w:val="lt-LT" w:eastAsia="lt-LT"/>
        </w:rPr>
      </w:pPr>
      <w:r w:rsidRPr="004C7E26">
        <w:rPr>
          <w:rFonts w:ascii="Times New Roman" w:eastAsiaTheme="minorEastAsia" w:hAnsi="Times New Roman" w:cs="Times New Roman"/>
          <w:sz w:val="24"/>
          <w:szCs w:val="24"/>
          <w:lang w:val="lt-LT" w:eastAsia="lt-LT"/>
        </w:rPr>
        <w:t>Versija Nr.1</w:t>
      </w:r>
    </w:p>
    <w:p w14:paraId="2D287101" w14:textId="77777777" w:rsidR="00AD1299" w:rsidRDefault="00AD1299" w:rsidP="00197110">
      <w:pPr>
        <w:spacing w:after="0" w:line="240" w:lineRule="auto"/>
        <w:contextualSpacing/>
        <w:jc w:val="center"/>
        <w:rPr>
          <w:rFonts w:ascii="Times New Roman" w:eastAsiaTheme="minorEastAsia" w:hAnsi="Times New Roman" w:cs="Times New Roman"/>
          <w:sz w:val="24"/>
          <w:szCs w:val="24"/>
          <w:lang w:val="lt-LT" w:eastAsia="lt-LT"/>
        </w:rPr>
      </w:pPr>
    </w:p>
    <w:p w14:paraId="33E9CADD" w14:textId="77777777" w:rsidR="00AD1299" w:rsidRPr="004C7E26" w:rsidRDefault="00AD1299" w:rsidP="00197110">
      <w:pPr>
        <w:spacing w:after="0" w:line="240" w:lineRule="auto"/>
        <w:contextualSpacing/>
        <w:jc w:val="center"/>
        <w:rPr>
          <w:rFonts w:ascii="Times New Roman" w:eastAsiaTheme="minorEastAsia" w:hAnsi="Times New Roman" w:cs="Times New Roman"/>
          <w:sz w:val="24"/>
          <w:szCs w:val="24"/>
          <w:lang w:val="lt-LT" w:eastAsia="lt-LT"/>
        </w:rPr>
      </w:pPr>
    </w:p>
    <w:p w14:paraId="5D824BC2" w14:textId="77777777" w:rsidR="00AD1299" w:rsidRPr="00AD1299" w:rsidRDefault="00AD1299" w:rsidP="00197110">
      <w:pPr>
        <w:keepNext/>
        <w:keepLines/>
        <w:pBdr>
          <w:bottom w:val="single" w:sz="4" w:space="2" w:color="ED7D31" w:themeColor="accent2"/>
        </w:pBdr>
        <w:spacing w:after="0" w:line="240" w:lineRule="auto"/>
        <w:ind w:left="432" w:hanging="432"/>
        <w:contextualSpacing/>
        <w:rPr>
          <w:rFonts w:ascii="Times New Roman" w:eastAsiaTheme="majorEastAsia" w:hAnsi="Times New Roman" w:cs="Times New Roman"/>
          <w:color w:val="262626" w:themeColor="text1" w:themeTint="D9"/>
          <w:sz w:val="28"/>
          <w:szCs w:val="28"/>
          <w:lang w:val="lt-LT" w:eastAsia="lt-LT"/>
        </w:rPr>
      </w:pPr>
      <w:r w:rsidRPr="00AD1299">
        <w:rPr>
          <w:rFonts w:ascii="Times New Roman" w:eastAsiaTheme="majorEastAsia" w:hAnsi="Times New Roman" w:cs="Times New Roman"/>
          <w:color w:val="262626" w:themeColor="text1" w:themeTint="D9"/>
          <w:sz w:val="28"/>
          <w:szCs w:val="28"/>
          <w:lang w:val="lt-LT" w:eastAsia="lt-LT"/>
        </w:rPr>
        <w:t>TURINYS</w:t>
      </w:r>
    </w:p>
    <w:p w14:paraId="001AE582" w14:textId="0B7C02DC" w:rsidR="004C7E26" w:rsidRPr="00AD1299" w:rsidRDefault="00AD1299" w:rsidP="00197110">
      <w:pPr>
        <w:spacing w:after="0" w:line="240" w:lineRule="auto"/>
        <w:contextualSpacing/>
        <w:rPr>
          <w:rFonts w:ascii="Times New Roman" w:eastAsiaTheme="minorEastAsia" w:hAnsi="Times New Roman" w:cs="Times New Roman"/>
          <w:webHidden/>
          <w:sz w:val="28"/>
          <w:szCs w:val="28"/>
          <w:lang w:val="lt-LT" w:eastAsia="lt-LT"/>
        </w:rPr>
      </w:pPr>
      <w:r w:rsidRPr="00AD1299">
        <w:rPr>
          <w:rFonts w:ascii="Times New Roman" w:eastAsiaTheme="minorEastAsia" w:hAnsi="Times New Roman" w:cs="Times New Roman"/>
          <w:sz w:val="28"/>
          <w:szCs w:val="28"/>
          <w:lang w:val="lt-LT" w:eastAsia="lt-LT"/>
        </w:rPr>
        <w:t>1. Bendra informacija</w:t>
      </w:r>
      <w:r w:rsidRPr="00AD1299">
        <w:rPr>
          <w:rFonts w:ascii="Times New Roman" w:eastAsiaTheme="minorEastAsia" w:hAnsi="Times New Roman" w:cs="Times New Roman"/>
          <w:webHidden/>
          <w:sz w:val="28"/>
          <w:szCs w:val="28"/>
          <w:lang w:val="lt-LT" w:eastAsia="lt-LT"/>
        </w:rPr>
        <w:tab/>
      </w:r>
    </w:p>
    <w:p w14:paraId="25E302E3" w14:textId="1B116222" w:rsidR="00AD1299" w:rsidRPr="00AD1299" w:rsidRDefault="00AD1299" w:rsidP="00197110">
      <w:pPr>
        <w:spacing w:after="0" w:line="240" w:lineRule="auto"/>
        <w:contextualSpacing/>
        <w:rPr>
          <w:rFonts w:ascii="Times New Roman" w:eastAsiaTheme="minorEastAsia" w:hAnsi="Times New Roman" w:cs="Times New Roman"/>
          <w:webHidden/>
          <w:sz w:val="28"/>
          <w:szCs w:val="28"/>
          <w:lang w:val="lt-LT" w:eastAsia="lt-LT"/>
        </w:rPr>
      </w:pPr>
      <w:r w:rsidRPr="00AD1299">
        <w:rPr>
          <w:rFonts w:ascii="Times New Roman" w:eastAsiaTheme="minorEastAsia" w:hAnsi="Times New Roman" w:cs="Times New Roman"/>
          <w:sz w:val="28"/>
          <w:szCs w:val="28"/>
          <w:lang w:val="lt-LT" w:eastAsia="lt-LT"/>
        </w:rPr>
        <w:t>2. Pirkimo objektas</w:t>
      </w:r>
    </w:p>
    <w:p w14:paraId="10F2734B" w14:textId="67970DCA"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3. Susitikimai su tiekėjais ir pirkimo objekto apžiūra</w:t>
      </w:r>
    </w:p>
    <w:p w14:paraId="21F00BCC" w14:textId="29301B48"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4. Tiekėjų pašalinimo pagrindai ir kvalifikacijos reikalavimai</w:t>
      </w:r>
    </w:p>
    <w:p w14:paraId="110155F9" w14:textId="14B50F02"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5. Reikalavimai, susiję su nacionaliniu saugumu</w:t>
      </w:r>
    </w:p>
    <w:p w14:paraId="7B4BE228" w14:textId="02FA4093"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6. Specialieji reikalavimai pasiūlymų rengimui ir pateikimui</w:t>
      </w:r>
    </w:p>
    <w:p w14:paraId="558C079D" w14:textId="53683AA8"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7.</w:t>
      </w:r>
      <w:r>
        <w:rPr>
          <w:rFonts w:ascii="Times New Roman" w:eastAsiaTheme="minorEastAsia" w:hAnsi="Times New Roman" w:cs="Times New Roman"/>
          <w:sz w:val="28"/>
          <w:szCs w:val="28"/>
          <w:lang w:val="lt-LT" w:eastAsia="lt-LT"/>
        </w:rPr>
        <w:t xml:space="preserve"> </w:t>
      </w:r>
      <w:r w:rsidRPr="00AD1299">
        <w:rPr>
          <w:rFonts w:ascii="Times New Roman" w:eastAsiaTheme="minorEastAsia" w:hAnsi="Times New Roman" w:cs="Times New Roman"/>
          <w:sz w:val="28"/>
          <w:szCs w:val="28"/>
          <w:lang w:val="lt-LT" w:eastAsia="lt-LT"/>
        </w:rPr>
        <w:t>Pasiūlymo galiojimo užtikrinimas</w:t>
      </w:r>
    </w:p>
    <w:p w14:paraId="1A7CD92A" w14:textId="5170415B"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8.</w:t>
      </w:r>
      <w:r>
        <w:rPr>
          <w:rFonts w:ascii="Times New Roman" w:eastAsiaTheme="minorEastAsia" w:hAnsi="Times New Roman" w:cs="Times New Roman"/>
          <w:sz w:val="28"/>
          <w:szCs w:val="28"/>
          <w:lang w:val="lt-LT" w:eastAsia="lt-LT"/>
        </w:rPr>
        <w:t xml:space="preserve"> </w:t>
      </w:r>
      <w:r w:rsidRPr="00AD1299">
        <w:rPr>
          <w:rFonts w:ascii="Times New Roman" w:eastAsiaTheme="minorEastAsia" w:hAnsi="Times New Roman" w:cs="Times New Roman"/>
          <w:sz w:val="28"/>
          <w:szCs w:val="28"/>
          <w:lang w:val="lt-LT" w:eastAsia="lt-LT"/>
        </w:rPr>
        <w:t>Elektroninis aukcionas</w:t>
      </w:r>
    </w:p>
    <w:p w14:paraId="42A3F0CE" w14:textId="354D3C16"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9.</w:t>
      </w:r>
      <w:r>
        <w:rPr>
          <w:rFonts w:ascii="Times New Roman" w:eastAsiaTheme="minorEastAsia" w:hAnsi="Times New Roman" w:cs="Times New Roman"/>
          <w:sz w:val="28"/>
          <w:szCs w:val="28"/>
          <w:lang w:val="lt-LT" w:eastAsia="lt-LT"/>
        </w:rPr>
        <w:t xml:space="preserve"> </w:t>
      </w:r>
      <w:r w:rsidRPr="00AD1299">
        <w:rPr>
          <w:rFonts w:ascii="Times New Roman" w:eastAsiaTheme="minorEastAsia" w:hAnsi="Times New Roman" w:cs="Times New Roman"/>
          <w:sz w:val="28"/>
          <w:szCs w:val="28"/>
          <w:lang w:val="lt-LT" w:eastAsia="lt-LT"/>
        </w:rPr>
        <w:t>Pasiūlymų vertinimas</w:t>
      </w:r>
    </w:p>
    <w:p w14:paraId="2659F2CB" w14:textId="7656229F"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10.</w:t>
      </w:r>
      <w:r>
        <w:rPr>
          <w:rFonts w:ascii="Times New Roman" w:eastAsiaTheme="minorEastAsia" w:hAnsi="Times New Roman" w:cs="Times New Roman"/>
          <w:sz w:val="28"/>
          <w:szCs w:val="28"/>
          <w:lang w:val="lt-LT" w:eastAsia="lt-LT"/>
        </w:rPr>
        <w:t xml:space="preserve"> </w:t>
      </w:r>
      <w:r w:rsidRPr="00AD1299">
        <w:rPr>
          <w:rFonts w:ascii="Times New Roman" w:eastAsiaTheme="minorEastAsia" w:hAnsi="Times New Roman" w:cs="Times New Roman"/>
          <w:sz w:val="28"/>
          <w:szCs w:val="28"/>
          <w:lang w:val="lt-LT" w:eastAsia="lt-LT"/>
        </w:rPr>
        <w:t>Sutarties sudarymas</w:t>
      </w:r>
    </w:p>
    <w:p w14:paraId="30A6E3AF" w14:textId="4A29D64F" w:rsid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11.</w:t>
      </w:r>
      <w:r>
        <w:rPr>
          <w:rFonts w:ascii="Times New Roman" w:eastAsiaTheme="minorEastAsia" w:hAnsi="Times New Roman" w:cs="Times New Roman"/>
          <w:sz w:val="28"/>
          <w:szCs w:val="28"/>
          <w:lang w:val="lt-LT" w:eastAsia="lt-LT"/>
        </w:rPr>
        <w:t xml:space="preserve"> </w:t>
      </w:r>
      <w:r w:rsidRPr="00AD1299">
        <w:rPr>
          <w:rFonts w:ascii="Times New Roman" w:eastAsiaTheme="minorEastAsia" w:hAnsi="Times New Roman" w:cs="Times New Roman"/>
          <w:sz w:val="28"/>
          <w:szCs w:val="28"/>
          <w:lang w:val="lt-LT" w:eastAsia="lt-LT"/>
        </w:rPr>
        <w:t>Kitos sąlygos</w:t>
      </w:r>
    </w:p>
    <w:p w14:paraId="668904DC" w14:textId="4AD78838"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noProof/>
          <w:sz w:val="28"/>
          <w:szCs w:val="28"/>
        </w:rPr>
        <w:t>Pirkimo sąlygų</w:t>
      </w:r>
      <w:r>
        <w:rPr>
          <w:rFonts w:ascii="Times New Roman" w:eastAsiaTheme="minorEastAsia" w:hAnsi="Times New Roman" w:cs="Times New Roman"/>
          <w:noProof/>
          <w:sz w:val="28"/>
          <w:szCs w:val="28"/>
        </w:rPr>
        <w:t xml:space="preserve"> priedai:</w:t>
      </w:r>
    </w:p>
    <w:p w14:paraId="3864757E" w14:textId="6A1AB0B4" w:rsidR="00AD1299" w:rsidRPr="00AD1299" w:rsidRDefault="00AD1299" w:rsidP="00197110">
      <w:pPr>
        <w:tabs>
          <w:tab w:val="left" w:pos="142"/>
          <w:tab w:val="right" w:leader="dot" w:pos="9962"/>
        </w:tabs>
        <w:spacing w:after="0" w:line="240" w:lineRule="auto"/>
        <w:rPr>
          <w:rFonts w:ascii="Times New Roman" w:eastAsiaTheme="minorEastAsia" w:hAnsi="Times New Roman" w:cs="Times New Roman"/>
          <w:noProof/>
          <w:sz w:val="28"/>
          <w:szCs w:val="28"/>
        </w:rPr>
      </w:pPr>
      <w:r w:rsidRPr="00AD1299">
        <w:rPr>
          <w:rFonts w:ascii="Times New Roman" w:eastAsiaTheme="minorEastAsia" w:hAnsi="Times New Roman" w:cs="Times New Roman"/>
          <w:noProof/>
          <w:sz w:val="28"/>
          <w:szCs w:val="28"/>
        </w:rPr>
        <w:t>Pirkimo sąlygų 1 priedas „Terminai“</w:t>
      </w:r>
    </w:p>
    <w:p w14:paraId="0D798A44" w14:textId="6F96A9BB"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Pirkimo sąlygų 2 priedas „Techninė specifikacija“</w:t>
      </w:r>
    </w:p>
    <w:p w14:paraId="1467B3C0" w14:textId="51D70651"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Pirkimo sąlygų 3 priedas „Tiekėjų pašalinimo pagrindai“</w:t>
      </w:r>
    </w:p>
    <w:p w14:paraId="69679581" w14:textId="7C94A312" w:rsidR="00AD1299" w:rsidRPr="0014455E" w:rsidRDefault="00AD1299" w:rsidP="00197110">
      <w:pPr>
        <w:spacing w:after="0" w:line="240" w:lineRule="auto"/>
        <w:contextualSpacing/>
        <w:rPr>
          <w:rFonts w:ascii="Times New Roman" w:eastAsiaTheme="minorEastAsia" w:hAnsi="Times New Roman" w:cs="Times New Roman"/>
          <w:color w:val="FF0000"/>
          <w:sz w:val="28"/>
          <w:szCs w:val="28"/>
          <w:lang w:val="lt-LT" w:eastAsia="lt-LT"/>
        </w:rPr>
      </w:pPr>
      <w:r w:rsidRPr="00AD1299">
        <w:rPr>
          <w:rFonts w:ascii="Times New Roman" w:eastAsiaTheme="minorEastAsia" w:hAnsi="Times New Roman" w:cs="Times New Roman"/>
          <w:sz w:val="28"/>
          <w:szCs w:val="28"/>
          <w:lang w:val="lt-LT" w:eastAsia="lt-LT"/>
        </w:rPr>
        <w:t>Pirkimo sąlygų 4 priedas „Tiekėjų kvalifikacijos reikalavimai</w:t>
      </w:r>
      <w:r w:rsidR="007A4792">
        <w:rPr>
          <w:rFonts w:ascii="Times New Roman" w:eastAsiaTheme="minorEastAsia" w:hAnsi="Times New Roman" w:cs="Times New Roman"/>
          <w:sz w:val="28"/>
          <w:szCs w:val="28"/>
          <w:lang w:val="lt-LT" w:eastAsia="lt-LT"/>
        </w:rPr>
        <w:t>“</w:t>
      </w:r>
      <w:r w:rsidR="00D66599" w:rsidRPr="00D66599">
        <w:rPr>
          <w:rFonts w:ascii="Times New Roman" w:eastAsiaTheme="minorEastAsia" w:hAnsi="Times New Roman" w:cs="Times New Roman"/>
          <w:sz w:val="28"/>
          <w:szCs w:val="28"/>
          <w:lang w:val="lt-LT" w:eastAsia="lt-LT"/>
        </w:rPr>
        <w:t xml:space="preserve"> </w:t>
      </w:r>
    </w:p>
    <w:p w14:paraId="2D8C477C" w14:textId="2BA8A1AE"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 xml:space="preserve">Pirkimo sąlygų 5 priedas „EBVPD“ </w:t>
      </w:r>
    </w:p>
    <w:p w14:paraId="2608CCF5" w14:textId="3A7563F1" w:rsidR="00D66599" w:rsidRPr="00D66599" w:rsidRDefault="00D66599" w:rsidP="00D66599">
      <w:pPr>
        <w:spacing w:after="0" w:line="240" w:lineRule="auto"/>
        <w:contextualSpacing/>
        <w:rPr>
          <w:rFonts w:ascii="Times New Roman" w:eastAsiaTheme="minorEastAsia" w:hAnsi="Times New Roman" w:cs="Times New Roman"/>
          <w:sz w:val="28"/>
          <w:szCs w:val="28"/>
          <w:lang w:val="lt-LT" w:eastAsia="lt-LT"/>
        </w:rPr>
      </w:pPr>
      <w:r w:rsidRPr="00D66599">
        <w:rPr>
          <w:rFonts w:ascii="Times New Roman" w:eastAsiaTheme="minorEastAsia" w:hAnsi="Times New Roman" w:cs="Times New Roman"/>
          <w:sz w:val="28"/>
          <w:szCs w:val="28"/>
          <w:lang w:val="lt-LT" w:eastAsia="lt-LT"/>
        </w:rPr>
        <w:t>Pirkimo sąlygų 6 priedas „Pasiūlymo forma“</w:t>
      </w:r>
    </w:p>
    <w:p w14:paraId="3AABACEB" w14:textId="3CD471D7" w:rsidR="00D66599" w:rsidRPr="007A4792" w:rsidRDefault="00D66599" w:rsidP="00D66599">
      <w:pPr>
        <w:spacing w:after="0" w:line="240" w:lineRule="auto"/>
        <w:contextualSpacing/>
        <w:rPr>
          <w:rFonts w:ascii="Times New Roman" w:eastAsiaTheme="minorEastAsia" w:hAnsi="Times New Roman" w:cs="Times New Roman"/>
          <w:sz w:val="28"/>
          <w:szCs w:val="28"/>
          <w:lang w:val="lt-LT" w:eastAsia="lt-LT"/>
        </w:rPr>
      </w:pPr>
      <w:r w:rsidRPr="007A4792">
        <w:rPr>
          <w:rFonts w:ascii="Times New Roman" w:eastAsiaTheme="minorEastAsia" w:hAnsi="Times New Roman" w:cs="Times New Roman"/>
          <w:sz w:val="28"/>
          <w:szCs w:val="28"/>
          <w:lang w:val="lt-LT" w:eastAsia="lt-LT"/>
        </w:rPr>
        <w:t>Pirkimo sąlygų 7 priedas „Pasiūlym</w:t>
      </w:r>
      <w:r w:rsidR="007A4792" w:rsidRPr="007A4792">
        <w:rPr>
          <w:rFonts w:ascii="Times New Roman" w:eastAsiaTheme="minorEastAsia" w:hAnsi="Times New Roman" w:cs="Times New Roman"/>
          <w:sz w:val="28"/>
          <w:szCs w:val="28"/>
          <w:lang w:val="lt-LT" w:eastAsia="lt-LT"/>
        </w:rPr>
        <w:t>ų vertinimo kriterijai ir tvarka</w:t>
      </w:r>
      <w:r w:rsidRPr="007A4792">
        <w:rPr>
          <w:rFonts w:ascii="Times New Roman" w:eastAsiaTheme="minorEastAsia" w:hAnsi="Times New Roman" w:cs="Times New Roman"/>
          <w:sz w:val="28"/>
          <w:szCs w:val="28"/>
          <w:lang w:val="lt-LT" w:eastAsia="lt-LT"/>
        </w:rPr>
        <w:t>“</w:t>
      </w:r>
    </w:p>
    <w:p w14:paraId="7F1DE9D3" w14:textId="40A9245C" w:rsidR="00AD1299" w:rsidRP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 xml:space="preserve">Pirkimo sąlygų </w:t>
      </w:r>
      <w:r w:rsidR="00D66599">
        <w:rPr>
          <w:rFonts w:ascii="Times New Roman" w:eastAsiaTheme="minorEastAsia" w:hAnsi="Times New Roman" w:cs="Times New Roman"/>
          <w:sz w:val="28"/>
          <w:szCs w:val="28"/>
          <w:lang w:val="lt-LT" w:eastAsia="lt-LT"/>
        </w:rPr>
        <w:t>8</w:t>
      </w:r>
      <w:r w:rsidRPr="00AD1299">
        <w:rPr>
          <w:rFonts w:ascii="Times New Roman" w:eastAsiaTheme="minorEastAsia" w:hAnsi="Times New Roman" w:cs="Times New Roman"/>
          <w:sz w:val="28"/>
          <w:szCs w:val="28"/>
          <w:lang w:val="lt-LT" w:eastAsia="lt-LT"/>
        </w:rPr>
        <w:t xml:space="preserve"> priedas „Tiekėjo deklaracija dėl atitikties Reglamento nuostatoms juridiniam asmeniui“</w:t>
      </w:r>
    </w:p>
    <w:p w14:paraId="23472EC0" w14:textId="185EE7E4" w:rsidR="00AD1299" w:rsidRDefault="00AD1299" w:rsidP="00197110">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 xml:space="preserve">Pirkimo sąlygų </w:t>
      </w:r>
      <w:r w:rsidR="00D66599">
        <w:rPr>
          <w:rFonts w:ascii="Times New Roman" w:eastAsiaTheme="minorEastAsia" w:hAnsi="Times New Roman" w:cs="Times New Roman"/>
          <w:sz w:val="28"/>
          <w:szCs w:val="28"/>
          <w:lang w:val="lt-LT" w:eastAsia="lt-LT"/>
        </w:rPr>
        <w:t>9</w:t>
      </w:r>
      <w:r w:rsidRPr="00AD1299">
        <w:rPr>
          <w:rFonts w:ascii="Times New Roman" w:eastAsiaTheme="minorEastAsia" w:hAnsi="Times New Roman" w:cs="Times New Roman"/>
          <w:sz w:val="28"/>
          <w:szCs w:val="28"/>
          <w:lang w:val="lt-LT" w:eastAsia="lt-LT"/>
        </w:rPr>
        <w:t xml:space="preserve"> priedas „Sutarties projektas“</w:t>
      </w:r>
    </w:p>
    <w:p w14:paraId="57556361" w14:textId="569ABDB0" w:rsidR="00462775" w:rsidRPr="0033398A" w:rsidRDefault="00462775" w:rsidP="00462775">
      <w:pPr>
        <w:spacing w:after="0" w:line="240" w:lineRule="auto"/>
        <w:contextualSpacing/>
        <w:rPr>
          <w:rFonts w:ascii="Times New Roman" w:eastAsiaTheme="minorEastAsia" w:hAnsi="Times New Roman" w:cs="Times New Roman"/>
          <w:sz w:val="28"/>
          <w:szCs w:val="28"/>
          <w:lang w:val="lt-LT" w:eastAsia="lt-LT"/>
        </w:rPr>
      </w:pPr>
      <w:r w:rsidRPr="00AD1299">
        <w:rPr>
          <w:rFonts w:ascii="Times New Roman" w:eastAsiaTheme="minorEastAsia" w:hAnsi="Times New Roman" w:cs="Times New Roman"/>
          <w:sz w:val="28"/>
          <w:szCs w:val="28"/>
          <w:lang w:val="lt-LT" w:eastAsia="lt-LT"/>
        </w:rPr>
        <w:t xml:space="preserve">Pirkimo sąlygų </w:t>
      </w:r>
      <w:r>
        <w:rPr>
          <w:rFonts w:ascii="Times New Roman" w:eastAsiaTheme="minorEastAsia" w:hAnsi="Times New Roman" w:cs="Times New Roman"/>
          <w:sz w:val="28"/>
          <w:szCs w:val="28"/>
          <w:lang w:val="lt-LT" w:eastAsia="lt-LT"/>
        </w:rPr>
        <w:t>10</w:t>
      </w:r>
      <w:r w:rsidRPr="00AD1299">
        <w:rPr>
          <w:rFonts w:ascii="Times New Roman" w:eastAsiaTheme="minorEastAsia" w:hAnsi="Times New Roman" w:cs="Times New Roman"/>
          <w:sz w:val="28"/>
          <w:szCs w:val="28"/>
          <w:lang w:val="lt-LT" w:eastAsia="lt-LT"/>
        </w:rPr>
        <w:t xml:space="preserve"> priedas </w:t>
      </w:r>
      <w:r>
        <w:rPr>
          <w:rFonts w:ascii="Times New Roman" w:eastAsiaTheme="minorEastAsia" w:hAnsi="Times New Roman" w:cs="Times New Roman"/>
          <w:sz w:val="28"/>
          <w:szCs w:val="28"/>
          <w:lang w:val="lt-LT" w:eastAsia="lt-LT"/>
        </w:rPr>
        <w:t>„</w:t>
      </w:r>
      <w:r w:rsidRPr="0033398A">
        <w:rPr>
          <w:rFonts w:ascii="Times New Roman" w:eastAsiaTheme="minorEastAsia" w:hAnsi="Times New Roman" w:cs="Times New Roman"/>
          <w:sz w:val="28"/>
          <w:szCs w:val="28"/>
          <w:lang w:val="lt-LT" w:eastAsia="lt-LT"/>
        </w:rPr>
        <w:t>Deklaracija dėl tiekėjo atsakingų asmenų</w:t>
      </w:r>
      <w:r>
        <w:rPr>
          <w:rFonts w:ascii="Times New Roman" w:eastAsiaTheme="minorEastAsia" w:hAnsi="Times New Roman" w:cs="Times New Roman"/>
          <w:sz w:val="28"/>
          <w:szCs w:val="28"/>
          <w:lang w:val="lt-LT" w:eastAsia="lt-LT"/>
        </w:rPr>
        <w:t>“.</w:t>
      </w:r>
    </w:p>
    <w:p w14:paraId="31FA1656" w14:textId="77777777" w:rsidR="00895F11" w:rsidRPr="00AD1299" w:rsidRDefault="00895F11" w:rsidP="00197110">
      <w:pPr>
        <w:spacing w:after="0" w:line="240" w:lineRule="auto"/>
        <w:contextualSpacing/>
        <w:rPr>
          <w:rFonts w:ascii="Times New Roman" w:eastAsiaTheme="minorEastAsia" w:hAnsi="Times New Roman" w:cs="Times New Roman"/>
          <w:sz w:val="28"/>
          <w:szCs w:val="28"/>
          <w:lang w:val="lt-LT" w:eastAsia="lt-LT"/>
        </w:rPr>
      </w:pPr>
    </w:p>
    <w:p w14:paraId="51FC1186" w14:textId="54CC1C3B" w:rsidR="004C7E26" w:rsidRPr="004C7E26" w:rsidRDefault="004C7E26" w:rsidP="00197110">
      <w:pPr>
        <w:keepNext/>
        <w:keepLines/>
        <w:pBdr>
          <w:bottom w:val="single" w:sz="4" w:space="2" w:color="ED7D31" w:themeColor="accent2"/>
        </w:pBdr>
        <w:spacing w:after="0" w:line="240" w:lineRule="auto"/>
        <w:ind w:firstLine="567"/>
        <w:contextualSpacing/>
        <w:outlineLvl w:val="0"/>
        <w:rPr>
          <w:rFonts w:ascii="Times New Roman" w:eastAsiaTheme="majorEastAsia" w:hAnsi="Times New Roman" w:cs="Times New Roman"/>
          <w:b/>
          <w:color w:val="262626" w:themeColor="text1" w:themeTint="D9"/>
          <w:sz w:val="24"/>
          <w:szCs w:val="24"/>
          <w:lang w:val="lt-LT" w:eastAsia="lt-LT"/>
        </w:rPr>
      </w:pPr>
      <w:bookmarkStart w:id="1" w:name="_Toc124404945"/>
      <w:bookmarkStart w:id="2" w:name="_Toc335201954"/>
      <w:r w:rsidRPr="00466E91">
        <w:rPr>
          <w:rFonts w:ascii="Times New Roman" w:eastAsiaTheme="majorEastAsia" w:hAnsi="Times New Roman" w:cs="Times New Roman"/>
          <w:b/>
          <w:color w:val="262626" w:themeColor="text1" w:themeTint="D9"/>
          <w:sz w:val="24"/>
          <w:szCs w:val="24"/>
          <w:lang w:val="lt-LT" w:eastAsia="lt-LT"/>
        </w:rPr>
        <w:lastRenderedPageBreak/>
        <w:t xml:space="preserve">1. </w:t>
      </w:r>
      <w:r w:rsidRPr="004C7E26">
        <w:rPr>
          <w:rFonts w:ascii="Times New Roman" w:eastAsiaTheme="majorEastAsia" w:hAnsi="Times New Roman" w:cs="Times New Roman"/>
          <w:b/>
          <w:color w:val="262626" w:themeColor="text1" w:themeTint="D9"/>
          <w:sz w:val="24"/>
          <w:szCs w:val="24"/>
          <w:lang w:val="lt-LT" w:eastAsia="lt-LT"/>
        </w:rPr>
        <w:t>Bendra informacija</w:t>
      </w:r>
      <w:bookmarkEnd w:id="1"/>
    </w:p>
    <w:p w14:paraId="18B7E325" w14:textId="41B8230C" w:rsidR="004C7E26" w:rsidRPr="004C7E26" w:rsidRDefault="004C7E26" w:rsidP="00197110">
      <w:pPr>
        <w:pStyle w:val="prastasis10"/>
        <w:ind w:firstLine="567"/>
        <w:jc w:val="both"/>
        <w:rPr>
          <w:rFonts w:ascii="Times New Roman" w:eastAsia="Calibri" w:hAnsi="Times New Roman" w:cs="Times New Roman"/>
          <w:sz w:val="24"/>
          <w:szCs w:val="24"/>
          <w:lang w:val="lt-LT" w:eastAsia="lt-LT"/>
        </w:rPr>
      </w:pPr>
      <w:r w:rsidRPr="00052C33">
        <w:rPr>
          <w:rFonts w:ascii="Times New Roman" w:eastAsiaTheme="minorEastAsia" w:hAnsi="Times New Roman" w:cs="Times New Roman"/>
          <w:sz w:val="24"/>
          <w:szCs w:val="24"/>
          <w:lang w:val="lt-LT" w:eastAsia="lt-LT"/>
        </w:rPr>
        <w:t xml:space="preserve">1.1. </w:t>
      </w:r>
      <w:r w:rsidRPr="004C7E26">
        <w:rPr>
          <w:rFonts w:ascii="Times New Roman" w:eastAsiaTheme="minorEastAsia" w:hAnsi="Times New Roman" w:cs="Times New Roman"/>
          <w:sz w:val="24"/>
          <w:szCs w:val="24"/>
          <w:lang w:val="lt-LT" w:eastAsia="lt-LT"/>
        </w:rPr>
        <w:t xml:space="preserve">Perkančioji organizacija – </w:t>
      </w:r>
      <w:r w:rsidRPr="00052C33">
        <w:rPr>
          <w:rFonts w:ascii="Times New Roman" w:eastAsiaTheme="minorEastAsia" w:hAnsi="Times New Roman" w:cs="Times New Roman"/>
          <w:sz w:val="24"/>
          <w:szCs w:val="24"/>
          <w:lang w:val="lt-LT" w:eastAsia="lt-LT"/>
        </w:rPr>
        <w:t>Viešoji įstaiga Nacionalinis kraujo centras (toliau ir VšĮ NKC)</w:t>
      </w:r>
      <w:r w:rsidRPr="004C7E26">
        <w:rPr>
          <w:rFonts w:ascii="Times New Roman" w:eastAsia="Calibri" w:hAnsi="Times New Roman" w:cs="Times New Roman"/>
          <w:sz w:val="24"/>
          <w:szCs w:val="24"/>
          <w:lang w:val="lt-LT" w:eastAsia="lt-LT"/>
        </w:rPr>
        <w:t>,</w:t>
      </w:r>
      <w:r w:rsidRPr="004C7E26">
        <w:rPr>
          <w:rFonts w:ascii="Times New Roman" w:eastAsia="Calibri" w:hAnsi="Times New Roman" w:cs="Times New Roman"/>
          <w:color w:val="00B050"/>
          <w:sz w:val="24"/>
          <w:szCs w:val="24"/>
          <w:lang w:val="lt-LT" w:eastAsia="lt-LT"/>
        </w:rPr>
        <w:t xml:space="preserve"> </w:t>
      </w:r>
      <w:r w:rsidRPr="004C7E26">
        <w:rPr>
          <w:rFonts w:ascii="Times New Roman" w:eastAsia="Calibri" w:hAnsi="Times New Roman" w:cs="Times New Roman"/>
          <w:sz w:val="24"/>
          <w:szCs w:val="24"/>
          <w:lang w:val="lt-LT" w:eastAsia="lt-LT"/>
        </w:rPr>
        <w:t xml:space="preserve">juridinio asmens kodas </w:t>
      </w:r>
      <w:r w:rsidRPr="00052C33">
        <w:rPr>
          <w:rFonts w:ascii="Times New Roman" w:eastAsia="Calibri" w:hAnsi="Times New Roman" w:cs="Times New Roman"/>
          <w:sz w:val="24"/>
          <w:szCs w:val="24"/>
          <w:lang w:val="lt-LT" w:eastAsia="lt-LT"/>
        </w:rPr>
        <w:t>126413338</w:t>
      </w:r>
      <w:r w:rsidRPr="004C7E26">
        <w:rPr>
          <w:rFonts w:ascii="Times New Roman" w:eastAsia="Calibri" w:hAnsi="Times New Roman" w:cs="Times New Roman"/>
          <w:sz w:val="24"/>
          <w:szCs w:val="24"/>
          <w:lang w:val="lt-LT" w:eastAsia="lt-LT"/>
        </w:rPr>
        <w:t xml:space="preserve">, adresas </w:t>
      </w:r>
      <w:r w:rsidRPr="00052C33">
        <w:rPr>
          <w:rStyle w:val="Numatytasispastraiposriftas10"/>
          <w:rFonts w:ascii="Times New Roman" w:hAnsi="Times New Roman" w:cs="Times New Roman"/>
          <w:sz w:val="24"/>
          <w:szCs w:val="24"/>
          <w:lang w:val="lt-LT"/>
        </w:rPr>
        <w:t>Žolyno g. 34, 10210 Vilnius</w:t>
      </w:r>
      <w:r w:rsidRPr="004C7E26">
        <w:rPr>
          <w:rFonts w:ascii="Times New Roman" w:eastAsia="Calibri" w:hAnsi="Times New Roman" w:cs="Times New Roman"/>
          <w:sz w:val="24"/>
          <w:szCs w:val="24"/>
          <w:lang w:val="lt-LT" w:eastAsia="lt-LT"/>
        </w:rPr>
        <w:t xml:space="preserve">, darbo laikas </w:t>
      </w:r>
      <w:r w:rsidRPr="00052C33">
        <w:rPr>
          <w:rFonts w:ascii="Times New Roman" w:eastAsia="Calibri" w:hAnsi="Times New Roman" w:cs="Times New Roman"/>
          <w:sz w:val="24"/>
          <w:szCs w:val="24"/>
          <w:lang w:val="lt-LT" w:eastAsia="lt-LT"/>
        </w:rPr>
        <w:t>I – IV nuo 7:45 iki 16:30, V nuo 7:45 iki 15:15</w:t>
      </w:r>
      <w:r w:rsidRPr="004C7E26">
        <w:rPr>
          <w:rFonts w:ascii="Times New Roman" w:eastAsia="Calibri" w:hAnsi="Times New Roman" w:cs="Times New Roman"/>
          <w:sz w:val="24"/>
          <w:szCs w:val="24"/>
          <w:lang w:val="lt-LT" w:eastAsia="lt-LT"/>
        </w:rPr>
        <w:t xml:space="preserve">. </w:t>
      </w:r>
      <w:r w:rsidRPr="004C7E26">
        <w:rPr>
          <w:rFonts w:ascii="Times New Roman" w:eastAsiaTheme="minorHAnsi" w:hAnsi="Times New Roman" w:cs="Times New Roman"/>
          <w:sz w:val="24"/>
          <w:szCs w:val="24"/>
          <w:lang w:val="lt-LT"/>
        </w:rPr>
        <w:t xml:space="preserve">Perkančioji organizacija </w:t>
      </w:r>
      <w:r w:rsidR="00E220A7">
        <w:rPr>
          <w:rFonts w:ascii="Times New Roman" w:eastAsiaTheme="minorHAnsi" w:hAnsi="Times New Roman" w:cs="Times New Roman"/>
          <w:sz w:val="24"/>
          <w:szCs w:val="24"/>
          <w:lang w:val="lt-LT"/>
        </w:rPr>
        <w:t>yra</w:t>
      </w:r>
      <w:r w:rsidRPr="004C7E26">
        <w:rPr>
          <w:rFonts w:ascii="Times New Roman" w:eastAsiaTheme="minorHAnsi" w:hAnsi="Times New Roman" w:cs="Times New Roman"/>
          <w:sz w:val="24"/>
          <w:szCs w:val="24"/>
          <w:lang w:val="lt-LT"/>
        </w:rPr>
        <w:t xml:space="preserve"> PVM mokėtoja</w:t>
      </w:r>
      <w:r w:rsidRPr="004C7E26">
        <w:rPr>
          <w:rFonts w:ascii="Times New Roman" w:eastAsia="Calibri" w:hAnsi="Times New Roman" w:cs="Times New Roman"/>
          <w:sz w:val="24"/>
          <w:szCs w:val="24"/>
          <w:lang w:val="lt-LT" w:eastAsia="lt-LT"/>
        </w:rPr>
        <w:t>.</w:t>
      </w:r>
      <w:r w:rsidRPr="00052C33">
        <w:rPr>
          <w:rFonts w:ascii="Times New Roman" w:hAnsi="Times New Roman" w:cs="Times New Roman"/>
          <w:sz w:val="24"/>
          <w:szCs w:val="24"/>
        </w:rPr>
        <w:t xml:space="preserve"> </w:t>
      </w:r>
    </w:p>
    <w:p w14:paraId="460D2F57" w14:textId="2E084E96" w:rsidR="004C7E26" w:rsidRPr="004C7E26" w:rsidRDefault="004C7E26" w:rsidP="00197110">
      <w:pPr>
        <w:tabs>
          <w:tab w:val="left" w:pos="993"/>
        </w:tabs>
        <w:spacing w:after="0" w:line="240" w:lineRule="auto"/>
        <w:ind w:firstLine="567"/>
        <w:contextualSpacing/>
        <w:jc w:val="both"/>
        <w:rPr>
          <w:rFonts w:ascii="Times New Roman" w:eastAsia="Calibri" w:hAnsi="Times New Roman" w:cs="Times New Roman"/>
          <w:sz w:val="24"/>
          <w:szCs w:val="24"/>
          <w:lang w:val="lt-LT" w:eastAsia="lt-LT"/>
        </w:rPr>
      </w:pPr>
      <w:r w:rsidRPr="004C7E26">
        <w:rPr>
          <w:rFonts w:ascii="Times New Roman" w:eastAsia="Calibri" w:hAnsi="Times New Roman" w:cs="Times New Roman"/>
          <w:i/>
          <w:iCs/>
          <w:color w:val="FF0000"/>
          <w:sz w:val="24"/>
          <w:szCs w:val="24"/>
          <w:lang w:val="lt-LT" w:eastAsia="lt-LT"/>
        </w:rPr>
        <w:t xml:space="preserve"> </w:t>
      </w:r>
      <w:r w:rsidRPr="004C7E26">
        <w:rPr>
          <w:rFonts w:ascii="Times New Roman" w:eastAsiaTheme="minorEastAsia" w:hAnsi="Times New Roman" w:cs="Times New Roman"/>
          <w:color w:val="000000" w:themeColor="text1"/>
          <w:sz w:val="24"/>
          <w:szCs w:val="24"/>
          <w:lang w:val="lt-LT" w:eastAsia="lt-LT"/>
        </w:rPr>
        <w:t>1.</w:t>
      </w:r>
      <w:r w:rsidR="00CF5CA0" w:rsidRPr="00052C33">
        <w:rPr>
          <w:rFonts w:ascii="Times New Roman" w:eastAsiaTheme="minorEastAsia" w:hAnsi="Times New Roman" w:cs="Times New Roman"/>
          <w:color w:val="000000" w:themeColor="text1"/>
          <w:sz w:val="24"/>
          <w:szCs w:val="24"/>
          <w:lang w:val="lt-LT" w:eastAsia="lt-LT"/>
        </w:rPr>
        <w:t>2</w:t>
      </w:r>
      <w:r w:rsidRPr="004C7E26">
        <w:rPr>
          <w:rFonts w:ascii="Times New Roman" w:eastAsiaTheme="minorEastAsia" w:hAnsi="Times New Roman" w:cs="Times New Roman"/>
          <w:color w:val="000000" w:themeColor="text1"/>
          <w:sz w:val="24"/>
          <w:szCs w:val="24"/>
          <w:lang w:val="lt-LT" w:eastAsia="lt-LT"/>
        </w:rPr>
        <w:t>. Pirkimas neatliekamas naudojantis centralizuotų pirkimų katalogu, nes</w:t>
      </w:r>
      <w:r w:rsidR="00CF5CA0" w:rsidRPr="00052C33">
        <w:rPr>
          <w:rFonts w:ascii="Times New Roman" w:eastAsiaTheme="minorEastAsia" w:hAnsi="Times New Roman" w:cs="Times New Roman"/>
          <w:color w:val="000000" w:themeColor="text1"/>
          <w:sz w:val="24"/>
          <w:szCs w:val="24"/>
          <w:lang w:val="lt-LT" w:eastAsia="lt-LT"/>
        </w:rPr>
        <w:t xml:space="preserve"> CPO kataloge </w:t>
      </w:r>
      <w:r w:rsidR="006D6BD9">
        <w:rPr>
          <w:rFonts w:ascii="Times New Roman" w:eastAsiaTheme="minorEastAsia" w:hAnsi="Times New Roman" w:cs="Times New Roman"/>
          <w:color w:val="000000" w:themeColor="text1"/>
          <w:sz w:val="24"/>
          <w:szCs w:val="24"/>
          <w:lang w:val="lt-LT" w:eastAsia="lt-LT"/>
        </w:rPr>
        <w:t>tokių</w:t>
      </w:r>
      <w:r w:rsidR="00CF5CA0" w:rsidRPr="00052C33">
        <w:rPr>
          <w:rFonts w:ascii="Times New Roman" w:eastAsiaTheme="minorEastAsia" w:hAnsi="Times New Roman" w:cs="Times New Roman"/>
          <w:color w:val="000000" w:themeColor="text1"/>
          <w:sz w:val="24"/>
          <w:szCs w:val="24"/>
          <w:lang w:val="lt-LT" w:eastAsia="lt-LT"/>
        </w:rPr>
        <w:t xml:space="preserve"> </w:t>
      </w:r>
      <w:r w:rsidR="00AF0299">
        <w:rPr>
          <w:rFonts w:ascii="Times New Roman" w:eastAsiaTheme="minorEastAsia" w:hAnsi="Times New Roman" w:cs="Times New Roman"/>
          <w:color w:val="000000" w:themeColor="text1"/>
          <w:sz w:val="24"/>
          <w:szCs w:val="24"/>
          <w:lang w:val="lt-LT" w:eastAsia="lt-LT"/>
        </w:rPr>
        <w:t>prekių</w:t>
      </w:r>
      <w:r w:rsidR="006D6BD9">
        <w:rPr>
          <w:rFonts w:ascii="Times New Roman" w:eastAsiaTheme="minorEastAsia" w:hAnsi="Times New Roman" w:cs="Times New Roman"/>
          <w:color w:val="000000" w:themeColor="text1"/>
          <w:sz w:val="24"/>
          <w:szCs w:val="24"/>
          <w:lang w:val="lt-LT" w:eastAsia="lt-LT"/>
        </w:rPr>
        <w:t xml:space="preserve"> </w:t>
      </w:r>
      <w:r w:rsidR="006D6BD9" w:rsidRPr="00052C33">
        <w:rPr>
          <w:rFonts w:ascii="Times New Roman" w:eastAsiaTheme="minorEastAsia" w:hAnsi="Times New Roman" w:cs="Times New Roman"/>
          <w:color w:val="000000" w:themeColor="text1"/>
          <w:sz w:val="24"/>
          <w:szCs w:val="24"/>
          <w:lang w:val="lt-LT" w:eastAsia="lt-LT"/>
        </w:rPr>
        <w:t>nė</w:t>
      </w:r>
      <w:r w:rsidR="006D6BD9">
        <w:rPr>
          <w:rFonts w:ascii="Times New Roman" w:eastAsiaTheme="minorEastAsia" w:hAnsi="Times New Roman" w:cs="Times New Roman"/>
          <w:color w:val="000000" w:themeColor="text1"/>
          <w:sz w:val="24"/>
          <w:szCs w:val="24"/>
          <w:lang w:val="lt-LT" w:eastAsia="lt-LT"/>
        </w:rPr>
        <w:t>r</w:t>
      </w:r>
      <w:r w:rsidR="006D6BD9" w:rsidRPr="00052C33">
        <w:rPr>
          <w:rFonts w:ascii="Times New Roman" w:eastAsiaTheme="minorEastAsia" w:hAnsi="Times New Roman" w:cs="Times New Roman"/>
          <w:color w:val="000000" w:themeColor="text1"/>
          <w:sz w:val="24"/>
          <w:szCs w:val="24"/>
          <w:lang w:val="lt-LT" w:eastAsia="lt-LT"/>
        </w:rPr>
        <w:t>a</w:t>
      </w:r>
      <w:r w:rsidR="00CF5CA0" w:rsidRPr="00052C33">
        <w:rPr>
          <w:rFonts w:ascii="Times New Roman" w:eastAsiaTheme="minorEastAsia" w:hAnsi="Times New Roman" w:cs="Times New Roman"/>
          <w:color w:val="000000" w:themeColor="text1"/>
          <w:sz w:val="24"/>
          <w:szCs w:val="24"/>
          <w:lang w:val="lt-LT" w:eastAsia="lt-LT"/>
        </w:rPr>
        <w:t>.</w:t>
      </w:r>
      <w:r w:rsidRPr="004C7E26">
        <w:rPr>
          <w:rFonts w:ascii="Times New Roman" w:eastAsiaTheme="minorEastAsia" w:hAnsi="Times New Roman" w:cs="Times New Roman"/>
          <w:color w:val="000000" w:themeColor="text1"/>
          <w:sz w:val="24"/>
          <w:szCs w:val="24"/>
          <w:lang w:val="lt-LT" w:eastAsia="lt-LT"/>
        </w:rPr>
        <w:t xml:space="preserve">  </w:t>
      </w:r>
    </w:p>
    <w:p w14:paraId="7A5B9F1A" w14:textId="01B4B567" w:rsidR="004C7E26" w:rsidRPr="004C7E26" w:rsidRDefault="004C7E26" w:rsidP="00197110">
      <w:pPr>
        <w:spacing w:after="0" w:line="240" w:lineRule="auto"/>
        <w:ind w:firstLine="567"/>
        <w:rPr>
          <w:rFonts w:ascii="Times New Roman" w:eastAsiaTheme="minorEastAsia" w:hAnsi="Times New Roman" w:cs="Times New Roman"/>
          <w:color w:val="FF0000"/>
          <w:sz w:val="24"/>
          <w:szCs w:val="24"/>
          <w:lang w:val="lt-LT" w:eastAsia="lt-LT"/>
        </w:rPr>
      </w:pPr>
      <w:r w:rsidRPr="004C7E26">
        <w:rPr>
          <w:rFonts w:ascii="Times New Roman" w:eastAsiaTheme="minorEastAsia" w:hAnsi="Times New Roman" w:cs="Times New Roman"/>
          <w:sz w:val="24"/>
          <w:szCs w:val="24"/>
          <w:lang w:val="lt-LT" w:eastAsia="lt-LT"/>
        </w:rPr>
        <w:t>1.</w:t>
      </w:r>
      <w:r w:rsidR="00052C33">
        <w:rPr>
          <w:rFonts w:ascii="Times New Roman" w:eastAsiaTheme="minorEastAsia" w:hAnsi="Times New Roman" w:cs="Times New Roman"/>
          <w:sz w:val="24"/>
          <w:szCs w:val="24"/>
          <w:lang w:val="lt-LT" w:eastAsia="lt-LT"/>
        </w:rPr>
        <w:t>3</w:t>
      </w:r>
      <w:r w:rsidRPr="004C7E26">
        <w:rPr>
          <w:rFonts w:ascii="Times New Roman" w:eastAsiaTheme="minorEastAsia" w:hAnsi="Times New Roman" w:cs="Times New Roman"/>
          <w:sz w:val="24"/>
          <w:szCs w:val="24"/>
          <w:lang w:val="lt-LT" w:eastAsia="lt-LT"/>
        </w:rPr>
        <w:t xml:space="preserve">.  </w:t>
      </w:r>
      <w:r w:rsidRPr="004C7E26">
        <w:rPr>
          <w:rFonts w:ascii="Times New Roman" w:eastAsia="Times New Roman" w:hAnsi="Times New Roman" w:cs="Times New Roman"/>
          <w:sz w:val="24"/>
          <w:szCs w:val="24"/>
          <w:lang w:val="lt-LT" w:eastAsia="lt-LT"/>
        </w:rPr>
        <w:t>Perkančioji organizacija nerezervuoja teisės dalyvauti pirkime.</w:t>
      </w:r>
    </w:p>
    <w:p w14:paraId="52376CEF" w14:textId="6A27FA32" w:rsidR="004C7E26" w:rsidRPr="004C7E26" w:rsidRDefault="004C7E26" w:rsidP="00197110">
      <w:pPr>
        <w:spacing w:after="0" w:line="240" w:lineRule="auto"/>
        <w:ind w:firstLine="567"/>
        <w:contextualSpacing/>
        <w:jc w:val="both"/>
        <w:rPr>
          <w:rFonts w:ascii="Times New Roman" w:eastAsiaTheme="minorEastAsia" w:hAnsi="Times New Roman" w:cs="Times New Roman"/>
          <w:sz w:val="24"/>
          <w:szCs w:val="24"/>
          <w:lang w:val="lt-LT" w:eastAsia="lt-LT"/>
        </w:rPr>
      </w:pPr>
      <w:r w:rsidRPr="004C7E26">
        <w:rPr>
          <w:rFonts w:ascii="Times New Roman" w:eastAsiaTheme="minorEastAsia" w:hAnsi="Times New Roman" w:cs="Times New Roman"/>
          <w:sz w:val="24"/>
          <w:szCs w:val="24"/>
          <w:lang w:val="lt-LT" w:eastAsia="lt-LT"/>
        </w:rPr>
        <w:t>1.</w:t>
      </w:r>
      <w:r w:rsidR="00052C33">
        <w:rPr>
          <w:rFonts w:ascii="Times New Roman" w:eastAsiaTheme="minorEastAsia" w:hAnsi="Times New Roman" w:cs="Times New Roman"/>
          <w:sz w:val="24"/>
          <w:szCs w:val="24"/>
          <w:lang w:val="lt-LT" w:eastAsia="lt-LT"/>
        </w:rPr>
        <w:t>4</w:t>
      </w:r>
      <w:r w:rsidRPr="004C7E26">
        <w:rPr>
          <w:rFonts w:ascii="Times New Roman" w:eastAsiaTheme="minorEastAsia" w:hAnsi="Times New Roman" w:cs="Times New Roman"/>
          <w:sz w:val="24"/>
          <w:szCs w:val="24"/>
          <w:lang w:val="lt-LT" w:eastAsia="lt-LT"/>
        </w:rPr>
        <w:t>. Stebėtojai dalyvauti Komisijos posėdžiuose nėra kviečiami.</w:t>
      </w:r>
    </w:p>
    <w:p w14:paraId="7FBDF71B" w14:textId="5C0260AA" w:rsidR="004C7E26" w:rsidRPr="004C7E26" w:rsidRDefault="00052C33" w:rsidP="00197110">
      <w:pPr>
        <w:tabs>
          <w:tab w:val="left" w:pos="993"/>
        </w:tabs>
        <w:spacing w:after="0" w:line="240" w:lineRule="auto"/>
        <w:ind w:firstLine="567"/>
        <w:contextualSpacing/>
        <w:jc w:val="both"/>
        <w:rPr>
          <w:rFonts w:ascii="Times New Roman" w:eastAsia="Arial" w:hAnsi="Times New Roman" w:cs="Times New Roman"/>
          <w:sz w:val="24"/>
          <w:szCs w:val="24"/>
          <w:lang w:val="lt-LT" w:eastAsia="lt-LT"/>
        </w:rPr>
      </w:pPr>
      <w:r>
        <w:rPr>
          <w:rFonts w:ascii="Times New Roman" w:eastAsia="Arial" w:hAnsi="Times New Roman" w:cs="Times New Roman"/>
          <w:sz w:val="24"/>
          <w:szCs w:val="24"/>
          <w:lang w:val="lt-LT" w:eastAsia="lt-LT"/>
        </w:rPr>
        <w:t xml:space="preserve">1.5. </w:t>
      </w:r>
      <w:r w:rsidR="004C7E26" w:rsidRPr="004C7E26">
        <w:rPr>
          <w:rFonts w:ascii="Times New Roman" w:eastAsia="Arial" w:hAnsi="Times New Roman" w:cs="Times New Roman"/>
          <w:sz w:val="24"/>
          <w:szCs w:val="24"/>
          <w:lang w:val="lt-LT" w:eastAsia="lt-LT"/>
        </w:rPr>
        <w:t xml:space="preserve">Išankstinis skelbimas apie pirkimą nebuvo paskelbtas </w:t>
      </w:r>
    </w:p>
    <w:p w14:paraId="35BDB09C" w14:textId="624348A6" w:rsidR="004C7E26" w:rsidRPr="004C7E26" w:rsidRDefault="00052C33" w:rsidP="00197110">
      <w:pPr>
        <w:tabs>
          <w:tab w:val="left" w:pos="851"/>
          <w:tab w:val="left" w:pos="993"/>
        </w:tabs>
        <w:spacing w:after="0" w:line="240" w:lineRule="auto"/>
        <w:ind w:firstLine="567"/>
        <w:contextualSpacing/>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rPr>
        <w:t xml:space="preserve">1.6. </w:t>
      </w:r>
      <w:r w:rsidR="004C7E26" w:rsidRPr="004C7E26">
        <w:rPr>
          <w:rFonts w:ascii="Times New Roman" w:eastAsiaTheme="minorEastAsia" w:hAnsi="Times New Roman" w:cs="Times New Roman"/>
          <w:sz w:val="24"/>
          <w:szCs w:val="24"/>
          <w:lang w:val="lt-LT"/>
        </w:rPr>
        <w:t xml:space="preserve">Šiame pirkime </w:t>
      </w:r>
      <w:r w:rsidR="004C7E26" w:rsidRPr="004C7E26">
        <w:rPr>
          <w:rFonts w:ascii="Times New Roman" w:eastAsiaTheme="minorEastAsia" w:hAnsi="Times New Roman" w:cs="Times New Roman"/>
          <w:sz w:val="24"/>
          <w:szCs w:val="24"/>
          <w:lang w:val="lt-LT" w:eastAsia="lt-LT"/>
        </w:rPr>
        <w:t xml:space="preserve"> perkančioji organizacija</w:t>
      </w:r>
      <w:r w:rsidR="004C7E26" w:rsidRPr="004C7E26">
        <w:rPr>
          <w:rFonts w:ascii="Times New Roman" w:eastAsiaTheme="minorEastAsia" w:hAnsi="Times New Roman" w:cs="Times New Roman"/>
          <w:sz w:val="24"/>
          <w:szCs w:val="24"/>
          <w:lang w:val="lt-LT"/>
        </w:rPr>
        <w:t xml:space="preserve"> nenumato skelbti pranešimo dėl savanoriško </w:t>
      </w:r>
      <w:r w:rsidR="004C7E26" w:rsidRPr="004C7E26">
        <w:rPr>
          <w:rFonts w:ascii="Times New Roman" w:eastAsiaTheme="minorEastAsia" w:hAnsi="Times New Roman" w:cs="Times New Roman"/>
          <w:i/>
          <w:iCs/>
          <w:sz w:val="24"/>
          <w:szCs w:val="24"/>
          <w:lang w:val="lt-LT"/>
        </w:rPr>
        <w:t>ex ante</w:t>
      </w:r>
      <w:r w:rsidR="004C7E26" w:rsidRPr="004C7E26">
        <w:rPr>
          <w:rFonts w:ascii="Times New Roman" w:eastAsiaTheme="minorEastAsia" w:hAnsi="Times New Roman" w:cs="Times New Roman"/>
          <w:sz w:val="24"/>
          <w:szCs w:val="24"/>
          <w:lang w:val="lt-LT"/>
        </w:rPr>
        <w:t xml:space="preserve"> skaidrumo.</w:t>
      </w:r>
    </w:p>
    <w:p w14:paraId="492D166E" w14:textId="4A4701EA" w:rsidR="004C7E26" w:rsidRDefault="00052C33" w:rsidP="00197110">
      <w:pPr>
        <w:tabs>
          <w:tab w:val="left" w:pos="993"/>
        </w:tabs>
        <w:spacing w:after="0" w:line="240" w:lineRule="auto"/>
        <w:ind w:firstLine="567"/>
        <w:contextualSpacing/>
        <w:jc w:val="both"/>
        <w:rPr>
          <w:rFonts w:ascii="Times New Roman" w:eastAsia="Arial" w:hAnsi="Times New Roman" w:cs="Times New Roman"/>
          <w:color w:val="333333"/>
          <w:sz w:val="24"/>
          <w:szCs w:val="24"/>
          <w:lang w:val="lt-LT" w:eastAsia="lt-LT"/>
        </w:rPr>
      </w:pPr>
      <w:r>
        <w:rPr>
          <w:rFonts w:ascii="Times New Roman" w:eastAsia="Arial" w:hAnsi="Times New Roman" w:cs="Times New Roman"/>
          <w:color w:val="333333"/>
          <w:sz w:val="24"/>
          <w:szCs w:val="24"/>
          <w:lang w:val="lt-LT" w:eastAsia="lt-LT"/>
        </w:rPr>
        <w:t xml:space="preserve">1.7. </w:t>
      </w:r>
      <w:r w:rsidR="004C7E26" w:rsidRPr="004C7E26">
        <w:rPr>
          <w:rFonts w:ascii="Times New Roman" w:eastAsia="Arial" w:hAnsi="Times New Roman" w:cs="Times New Roman"/>
          <w:color w:val="333333"/>
          <w:sz w:val="24"/>
          <w:szCs w:val="24"/>
          <w:lang w:val="lt-LT" w:eastAsia="lt-LT"/>
        </w:rPr>
        <w:t>Bendrosios pirkimo sąlygos yra neatskiriama šio Pirkimo sąlygų dalis.</w:t>
      </w:r>
    </w:p>
    <w:p w14:paraId="678F6C4C" w14:textId="77777777" w:rsidR="00004E2D" w:rsidRDefault="00004E2D" w:rsidP="00197110">
      <w:pPr>
        <w:tabs>
          <w:tab w:val="left" w:pos="993"/>
        </w:tabs>
        <w:spacing w:after="0" w:line="240" w:lineRule="auto"/>
        <w:ind w:firstLine="567"/>
        <w:contextualSpacing/>
        <w:jc w:val="both"/>
        <w:rPr>
          <w:rFonts w:ascii="Times New Roman" w:eastAsia="Arial" w:hAnsi="Times New Roman" w:cs="Times New Roman"/>
          <w:color w:val="333333"/>
          <w:sz w:val="24"/>
          <w:szCs w:val="24"/>
          <w:lang w:val="lt-LT" w:eastAsia="lt-LT"/>
        </w:rPr>
      </w:pPr>
    </w:p>
    <w:p w14:paraId="0F7877FE" w14:textId="77777777" w:rsidR="00004E2D" w:rsidRPr="00004E2D" w:rsidRDefault="00004E2D" w:rsidP="00197110">
      <w:pPr>
        <w:keepNext/>
        <w:keepLines/>
        <w:pBdr>
          <w:bottom w:val="single" w:sz="4" w:space="2" w:color="ED7D31" w:themeColor="accent2"/>
        </w:pBdr>
        <w:spacing w:after="0" w:line="240" w:lineRule="auto"/>
        <w:ind w:firstLine="567"/>
        <w:contextualSpacing/>
        <w:outlineLvl w:val="0"/>
        <w:rPr>
          <w:rFonts w:ascii="Times New Roman" w:eastAsiaTheme="majorEastAsia" w:hAnsi="Times New Roman" w:cs="Times New Roman"/>
          <w:b/>
          <w:color w:val="262626" w:themeColor="text1" w:themeTint="D9"/>
          <w:sz w:val="24"/>
          <w:szCs w:val="24"/>
          <w:lang w:val="lt-LT" w:eastAsia="lt-LT"/>
        </w:rPr>
      </w:pPr>
      <w:bookmarkStart w:id="3" w:name="_Ref39426332"/>
      <w:bookmarkStart w:id="4" w:name="_Ref39426338"/>
      <w:bookmarkStart w:id="5" w:name="_Toc124404946"/>
      <w:bookmarkEnd w:id="2"/>
      <w:r w:rsidRPr="00004E2D">
        <w:rPr>
          <w:rFonts w:ascii="Times New Roman" w:eastAsiaTheme="majorEastAsia" w:hAnsi="Times New Roman" w:cs="Times New Roman"/>
          <w:b/>
          <w:color w:val="262626" w:themeColor="text1" w:themeTint="D9"/>
          <w:sz w:val="24"/>
          <w:szCs w:val="24"/>
          <w:lang w:val="lt-LT" w:eastAsia="lt-LT"/>
        </w:rPr>
        <w:t>2. Pirkimo objektas</w:t>
      </w:r>
      <w:bookmarkEnd w:id="3"/>
      <w:bookmarkEnd w:id="4"/>
      <w:bookmarkEnd w:id="5"/>
    </w:p>
    <w:p w14:paraId="54A51425" w14:textId="6B101371" w:rsidR="00796A80" w:rsidRPr="00796A80" w:rsidRDefault="00D71883" w:rsidP="00796A80">
      <w:pPr>
        <w:pStyle w:val="CommentText"/>
        <w:spacing w:after="0" w:line="240" w:lineRule="auto"/>
        <w:ind w:firstLine="567"/>
        <w:jc w:val="both"/>
        <w:rPr>
          <w:i/>
          <w:sz w:val="24"/>
          <w:szCs w:val="24"/>
        </w:rPr>
      </w:pPr>
      <w:r>
        <w:rPr>
          <w:color w:val="000000" w:themeColor="text1"/>
          <w:sz w:val="24"/>
          <w:szCs w:val="24"/>
          <w:lang w:eastAsia="lt-LT"/>
        </w:rPr>
        <w:t xml:space="preserve">2.1. </w:t>
      </w:r>
      <w:r w:rsidRPr="00004E2D">
        <w:rPr>
          <w:color w:val="000000" w:themeColor="text1"/>
          <w:sz w:val="24"/>
          <w:szCs w:val="24"/>
          <w:lang w:eastAsia="lt-LT"/>
        </w:rPr>
        <w:t xml:space="preserve">Perkančioji organizacija numato </w:t>
      </w:r>
      <w:r w:rsidRPr="005E27D2">
        <w:rPr>
          <w:color w:val="000000" w:themeColor="text1"/>
          <w:sz w:val="24"/>
          <w:szCs w:val="24"/>
          <w:lang w:eastAsia="lt-LT"/>
        </w:rPr>
        <w:t>įsigyti</w:t>
      </w:r>
      <w:r>
        <w:rPr>
          <w:color w:val="000000" w:themeColor="text1"/>
          <w:sz w:val="24"/>
          <w:szCs w:val="24"/>
          <w:lang w:eastAsia="lt-LT"/>
        </w:rPr>
        <w:t>:</w:t>
      </w:r>
      <w:r w:rsidRPr="005E27D2">
        <w:rPr>
          <w:i/>
          <w:sz w:val="24"/>
          <w:szCs w:val="24"/>
        </w:rPr>
        <w:t xml:space="preserve"> </w:t>
      </w:r>
      <w:r w:rsidR="00796A80" w:rsidRPr="00796A80">
        <w:rPr>
          <w:bCs/>
          <w:i/>
          <w:sz w:val="24"/>
          <w:szCs w:val="24"/>
        </w:rPr>
        <w:t>vieno mėginio tyrim</w:t>
      </w:r>
      <w:r w:rsidR="00796A80">
        <w:rPr>
          <w:bCs/>
          <w:i/>
          <w:sz w:val="24"/>
          <w:szCs w:val="24"/>
        </w:rPr>
        <w:t>ą</w:t>
      </w:r>
      <w:r w:rsidR="00796A80" w:rsidRPr="00796A80">
        <w:rPr>
          <w:bCs/>
          <w:i/>
          <w:sz w:val="24"/>
          <w:szCs w:val="24"/>
          <w:vertAlign w:val="superscript"/>
        </w:rPr>
        <w:footnoteRef/>
      </w:r>
      <w:r w:rsidR="00796A80" w:rsidRPr="00796A80">
        <w:rPr>
          <w:bCs/>
          <w:i/>
          <w:sz w:val="24"/>
          <w:szCs w:val="24"/>
        </w:rPr>
        <w:t>, t.y. vieno kraujo mėginio ištyrimui reikaling</w:t>
      </w:r>
      <w:r w:rsidR="00796A80">
        <w:rPr>
          <w:bCs/>
          <w:i/>
          <w:sz w:val="24"/>
          <w:szCs w:val="24"/>
        </w:rPr>
        <w:t>u</w:t>
      </w:r>
      <w:r w:rsidR="00796A80" w:rsidRPr="00796A80">
        <w:rPr>
          <w:bCs/>
          <w:i/>
          <w:sz w:val="24"/>
          <w:szCs w:val="24"/>
        </w:rPr>
        <w:t>s Medicinos priemonių bei priedų rinkin</w:t>
      </w:r>
      <w:r w:rsidR="00796A80">
        <w:rPr>
          <w:bCs/>
          <w:i/>
          <w:sz w:val="24"/>
          <w:szCs w:val="24"/>
        </w:rPr>
        <w:t>ius</w:t>
      </w:r>
      <w:r w:rsidR="00796A80" w:rsidRPr="00796A80">
        <w:rPr>
          <w:bCs/>
          <w:i/>
          <w:sz w:val="24"/>
          <w:szCs w:val="24"/>
        </w:rPr>
        <w:t>, skirt</w:t>
      </w:r>
      <w:r w:rsidR="00796A80">
        <w:rPr>
          <w:bCs/>
          <w:i/>
          <w:sz w:val="24"/>
          <w:szCs w:val="24"/>
        </w:rPr>
        <w:t>us</w:t>
      </w:r>
      <w:r w:rsidR="00796A80" w:rsidRPr="00796A80">
        <w:rPr>
          <w:bCs/>
          <w:i/>
          <w:sz w:val="24"/>
          <w:szCs w:val="24"/>
        </w:rPr>
        <w:t xml:space="preserve"> </w:t>
      </w:r>
      <w:r w:rsidR="0058648D">
        <w:rPr>
          <w:bCs/>
          <w:i/>
          <w:sz w:val="24"/>
          <w:szCs w:val="24"/>
        </w:rPr>
        <w:t>hemoglobino koncentracijos nustatymui kapiliariniame kraujyje</w:t>
      </w:r>
      <w:r w:rsidR="00796A80" w:rsidRPr="00796A80">
        <w:rPr>
          <w:bCs/>
          <w:i/>
          <w:sz w:val="24"/>
          <w:szCs w:val="24"/>
        </w:rPr>
        <w:t xml:space="preserve"> su Įrangos įsigijimu panaudos būdu.</w:t>
      </w:r>
    </w:p>
    <w:p w14:paraId="5F58F012" w14:textId="0D24B79F" w:rsidR="00D71883" w:rsidRPr="00004E2D" w:rsidRDefault="00D71883" w:rsidP="00796A80">
      <w:pPr>
        <w:pStyle w:val="CommentText"/>
        <w:spacing w:after="0" w:line="240" w:lineRule="auto"/>
        <w:ind w:firstLine="567"/>
        <w:jc w:val="both"/>
        <w:rPr>
          <w:rFonts w:eastAsiaTheme="minorEastAsia"/>
          <w:color w:val="FF0000"/>
          <w:sz w:val="24"/>
          <w:szCs w:val="24"/>
          <w:lang w:eastAsia="lt-LT"/>
        </w:rPr>
      </w:pPr>
      <w:r w:rsidRPr="00004E2D">
        <w:rPr>
          <w:rFonts w:eastAsiaTheme="minorEastAsia"/>
          <w:sz w:val="24"/>
          <w:szCs w:val="24"/>
          <w:lang w:eastAsia="lt-LT"/>
        </w:rPr>
        <w:t xml:space="preserve">Reikalavimai pirkimo objektui nustatyti specialiųjų pirkimo sąlygų </w:t>
      </w:r>
      <w:r w:rsidRPr="00004E2D">
        <w:rPr>
          <w:rFonts w:eastAsiaTheme="minorEastAsia"/>
          <w:color w:val="00B050"/>
          <w:sz w:val="24"/>
          <w:szCs w:val="24"/>
          <w:lang w:eastAsia="lt-LT"/>
        </w:rPr>
        <w:t>2 priede „Techninė specifikacija“</w:t>
      </w:r>
      <w:r w:rsidRPr="00004E2D">
        <w:rPr>
          <w:rFonts w:eastAsiaTheme="minorEastAsia"/>
          <w:sz w:val="24"/>
          <w:szCs w:val="24"/>
          <w:lang w:eastAsia="lt-LT"/>
        </w:rPr>
        <w:t>.</w:t>
      </w:r>
    </w:p>
    <w:p w14:paraId="1BA3D874" w14:textId="77777777" w:rsidR="002076DE" w:rsidRDefault="00D71883" w:rsidP="002076DE">
      <w:pPr>
        <w:tabs>
          <w:tab w:val="left" w:pos="1418"/>
        </w:tabs>
        <w:spacing w:after="0" w:line="240" w:lineRule="auto"/>
        <w:ind w:firstLine="567"/>
        <w:jc w:val="both"/>
        <w:rPr>
          <w:rFonts w:ascii="Times New Roman" w:hAnsi="Times New Roman" w:cs="Times New Roman"/>
          <w:color w:val="000000"/>
          <w:spacing w:val="2"/>
          <w:sz w:val="24"/>
          <w:szCs w:val="24"/>
          <w:shd w:val="clear" w:color="auto" w:fill="FFFFFF"/>
        </w:rPr>
      </w:pPr>
      <w:r w:rsidRPr="006537B4">
        <w:rPr>
          <w:rFonts w:ascii="Times New Roman" w:eastAsiaTheme="minorEastAsia" w:hAnsi="Times New Roman" w:cs="Times New Roman"/>
          <w:sz w:val="24"/>
          <w:szCs w:val="24"/>
          <w:lang w:val="lt-LT" w:eastAsia="lt-LT"/>
        </w:rPr>
        <w:t xml:space="preserve">2.2. </w:t>
      </w:r>
      <w:r w:rsidRPr="006537B4">
        <w:rPr>
          <w:rFonts w:ascii="Times New Roman" w:eastAsia="Times New Roman" w:hAnsi="Times New Roman" w:cs="Times New Roman"/>
          <w:sz w:val="24"/>
          <w:szCs w:val="24"/>
          <w:lang w:val="lt-LT" w:eastAsia="ar-SA"/>
        </w:rPr>
        <w:t>Pirkimo objektas į da</w:t>
      </w:r>
      <w:r>
        <w:rPr>
          <w:rFonts w:ascii="Times New Roman" w:eastAsia="Times New Roman" w:hAnsi="Times New Roman" w:cs="Times New Roman"/>
          <w:sz w:val="24"/>
          <w:szCs w:val="24"/>
          <w:lang w:val="lt-LT" w:eastAsia="ar-SA"/>
        </w:rPr>
        <w:t xml:space="preserve">lis neskaidomas, kadangi </w:t>
      </w:r>
      <w:r w:rsidR="002076DE" w:rsidRPr="00481144">
        <w:rPr>
          <w:rFonts w:ascii="Times New Roman" w:hAnsi="Times New Roman" w:cs="Times New Roman"/>
          <w:color w:val="000000"/>
          <w:spacing w:val="2"/>
          <w:sz w:val="24"/>
          <w:szCs w:val="24"/>
          <w:shd w:val="clear" w:color="auto" w:fill="FFFFFF"/>
        </w:rPr>
        <w:t>negalima įsigyti vieno gamintojo reagentų kito gamintojo analizatoriams dėl jų nesuderinamumo aspekto</w:t>
      </w:r>
      <w:r w:rsidR="002076DE">
        <w:rPr>
          <w:rFonts w:ascii="Times New Roman" w:hAnsi="Times New Roman" w:cs="Times New Roman"/>
          <w:color w:val="000000"/>
          <w:spacing w:val="2"/>
          <w:sz w:val="24"/>
          <w:szCs w:val="24"/>
          <w:shd w:val="clear" w:color="auto" w:fill="FFFFFF"/>
        </w:rPr>
        <w:t>.</w:t>
      </w:r>
    </w:p>
    <w:p w14:paraId="688BDD65" w14:textId="3FDF25F7" w:rsidR="00004E2D" w:rsidRPr="00004E2D" w:rsidRDefault="007B6831" w:rsidP="002076DE">
      <w:pPr>
        <w:tabs>
          <w:tab w:val="left" w:pos="1418"/>
        </w:tabs>
        <w:spacing w:after="0" w:line="240" w:lineRule="auto"/>
        <w:ind w:firstLine="567"/>
        <w:jc w:val="both"/>
        <w:rPr>
          <w:rFonts w:ascii="Times New Roman" w:hAnsi="Times New Roman" w:cs="Times New Roman"/>
          <w:color w:val="000000"/>
          <w:sz w:val="24"/>
          <w:szCs w:val="24"/>
          <w:lang w:eastAsia="ar-SA"/>
        </w:rPr>
      </w:pPr>
      <w:r>
        <w:rPr>
          <w:rFonts w:ascii="Times New Roman" w:eastAsiaTheme="minorEastAsia" w:hAnsi="Times New Roman" w:cs="Times New Roman"/>
          <w:sz w:val="24"/>
          <w:szCs w:val="24"/>
          <w:lang w:val="lt-LT" w:eastAsia="lt-LT"/>
        </w:rPr>
        <w:t>2.3. Pirkimo objekto</w:t>
      </w:r>
      <w:r w:rsidR="005B36DD">
        <w:rPr>
          <w:rFonts w:ascii="Times New Roman" w:eastAsiaTheme="minorEastAsia" w:hAnsi="Times New Roman" w:cs="Times New Roman"/>
          <w:sz w:val="24"/>
          <w:szCs w:val="24"/>
          <w:lang w:val="lt-LT" w:eastAsia="lt-LT"/>
        </w:rPr>
        <w:t xml:space="preserve"> </w:t>
      </w:r>
      <w:r w:rsidR="00DA3436" w:rsidRPr="00415D9B">
        <w:rPr>
          <w:rFonts w:ascii="Times New Roman" w:eastAsiaTheme="minorEastAsia" w:hAnsi="Times New Roman" w:cs="Times New Roman"/>
          <w:sz w:val="24"/>
          <w:szCs w:val="24"/>
          <w:lang w:val="lt-LT" w:eastAsia="lt-LT"/>
        </w:rPr>
        <w:t xml:space="preserve">apimtys ir dalykas, reikalavimai ir techninė specifikacija apibrėžti </w:t>
      </w:r>
      <w:bookmarkStart w:id="6" w:name="_Hlk91152632"/>
      <w:r w:rsidR="00DA3436" w:rsidRPr="00415D9B">
        <w:rPr>
          <w:rFonts w:ascii="Times New Roman" w:eastAsiaTheme="minorEastAsia" w:hAnsi="Times New Roman" w:cs="Times New Roman"/>
          <w:sz w:val="24"/>
          <w:szCs w:val="24"/>
          <w:lang w:val="lt-LT" w:eastAsia="lt-LT"/>
        </w:rPr>
        <w:t xml:space="preserve">pirkimo sąlygų </w:t>
      </w:r>
      <w:r w:rsidR="00415D9B" w:rsidRPr="00004E2D">
        <w:rPr>
          <w:rFonts w:ascii="Times New Roman" w:eastAsiaTheme="minorEastAsia" w:hAnsi="Times New Roman" w:cs="Times New Roman"/>
          <w:color w:val="00B050"/>
          <w:sz w:val="24"/>
          <w:szCs w:val="24"/>
          <w:lang w:val="lt-LT" w:eastAsia="lt-LT"/>
        </w:rPr>
        <w:t>2 priede „Techninė specifikacija“</w:t>
      </w:r>
      <w:bookmarkEnd w:id="6"/>
      <w:r w:rsidR="005B36DD">
        <w:rPr>
          <w:rFonts w:ascii="Times New Roman" w:eastAsiaTheme="minorEastAsia" w:hAnsi="Times New Roman" w:cs="Times New Roman"/>
          <w:sz w:val="24"/>
          <w:szCs w:val="24"/>
          <w:lang w:val="lt-LT" w:eastAsia="lt-LT"/>
        </w:rPr>
        <w:t>.</w:t>
      </w:r>
    </w:p>
    <w:p w14:paraId="1E96A9C5" w14:textId="65801B19" w:rsidR="00004E2D" w:rsidRPr="00004E2D" w:rsidRDefault="00004E2D" w:rsidP="004D7596">
      <w:pPr>
        <w:spacing w:after="0" w:line="240" w:lineRule="auto"/>
        <w:ind w:firstLine="567"/>
        <w:contextualSpacing/>
        <w:jc w:val="both"/>
        <w:rPr>
          <w:rFonts w:ascii="Times New Roman" w:eastAsiaTheme="minorEastAsia" w:hAnsi="Times New Roman" w:cs="Times New Roman"/>
          <w:sz w:val="24"/>
          <w:szCs w:val="24"/>
          <w:lang w:val="lt-LT" w:eastAsia="lt-LT"/>
        </w:rPr>
      </w:pPr>
      <w:r w:rsidRPr="00004E2D">
        <w:rPr>
          <w:rFonts w:ascii="Times New Roman" w:eastAsiaTheme="minorEastAsia" w:hAnsi="Times New Roman" w:cs="Times New Roman"/>
          <w:sz w:val="24"/>
          <w:szCs w:val="24"/>
          <w:lang w:val="lt-LT" w:eastAsia="lt-LT"/>
        </w:rPr>
        <w:t>2.</w:t>
      </w:r>
      <w:r w:rsidR="007B6831">
        <w:rPr>
          <w:rFonts w:ascii="Times New Roman" w:eastAsiaTheme="minorEastAsia" w:hAnsi="Times New Roman" w:cs="Times New Roman"/>
          <w:sz w:val="24"/>
          <w:szCs w:val="24"/>
          <w:lang w:val="lt-LT" w:eastAsia="lt-LT"/>
        </w:rPr>
        <w:t>4</w:t>
      </w:r>
      <w:r w:rsidRPr="00004E2D">
        <w:rPr>
          <w:rFonts w:ascii="Times New Roman" w:eastAsiaTheme="minorEastAsia" w:hAnsi="Times New Roman" w:cs="Times New Roman"/>
          <w:sz w:val="24"/>
          <w:szCs w:val="24"/>
          <w:lang w:val="lt-LT" w:eastAsia="lt-LT"/>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14FBB3C6" w14:textId="55EBE51F" w:rsidR="00004E2D" w:rsidRDefault="00004E2D" w:rsidP="00197110">
      <w:pPr>
        <w:spacing w:after="0" w:line="240" w:lineRule="auto"/>
        <w:ind w:firstLine="567"/>
        <w:contextualSpacing/>
        <w:jc w:val="both"/>
        <w:rPr>
          <w:rFonts w:ascii="Times New Roman" w:eastAsiaTheme="minorEastAsia" w:hAnsi="Times New Roman" w:cs="Times New Roman"/>
          <w:sz w:val="24"/>
          <w:szCs w:val="24"/>
          <w:lang w:val="lt-LT" w:eastAsia="lt-LT"/>
        </w:rPr>
      </w:pPr>
      <w:r w:rsidRPr="00004E2D">
        <w:rPr>
          <w:rFonts w:ascii="Times New Roman" w:eastAsiaTheme="minorEastAsia" w:hAnsi="Times New Roman" w:cs="Times New Roman"/>
          <w:sz w:val="24"/>
          <w:szCs w:val="24"/>
          <w:lang w:val="lt-LT" w:eastAsia="lt-LT"/>
        </w:rPr>
        <w:t>2.</w:t>
      </w:r>
      <w:r w:rsidR="007B6831">
        <w:rPr>
          <w:rFonts w:ascii="Times New Roman" w:eastAsiaTheme="minorEastAsia" w:hAnsi="Times New Roman" w:cs="Times New Roman"/>
          <w:sz w:val="24"/>
          <w:szCs w:val="24"/>
          <w:lang w:val="lt-LT" w:eastAsia="lt-LT"/>
        </w:rPr>
        <w:t>5</w:t>
      </w:r>
      <w:r w:rsidRPr="00004E2D">
        <w:rPr>
          <w:rFonts w:ascii="Times New Roman" w:eastAsiaTheme="minorEastAsia" w:hAnsi="Times New Roman" w:cs="Times New Roman"/>
          <w:sz w:val="24"/>
          <w:szCs w:val="24"/>
          <w:lang w:val="lt-LT" w:eastAsia="lt-LT"/>
        </w:rPr>
        <w:t xml:space="preserve">. Jeigu apibūdinant pirkimo objektą techninėje specifikacijoje nurodytas standartas, </w:t>
      </w:r>
      <w:r w:rsidRPr="00004E2D">
        <w:rPr>
          <w:rFonts w:ascii="Times New Roman" w:eastAsiaTheme="minorEastAsia" w:hAnsi="Times New Roman" w:cs="Times New Roman"/>
          <w:color w:val="000000"/>
          <w:sz w:val="24"/>
          <w:szCs w:val="24"/>
          <w:lang w:val="lt-LT" w:eastAsia="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004E2D">
        <w:rPr>
          <w:rFonts w:ascii="Times New Roman" w:eastAsiaTheme="minorEastAsia" w:hAnsi="Times New Roman" w:cs="Times New Roman"/>
          <w:sz w:val="24"/>
          <w:szCs w:val="24"/>
          <w:lang w:val="lt-LT" w:eastAsia="lt-LT"/>
        </w:rPr>
        <w:t xml:space="preserve">turi būti laikoma, kad kiekviena tokia nuoroda yra pateikta su žodžiais „arba lygiavertis“. </w:t>
      </w:r>
    </w:p>
    <w:p w14:paraId="407A8F33" w14:textId="77777777" w:rsidR="003458BA" w:rsidRPr="00004E2D" w:rsidRDefault="003458BA" w:rsidP="00197110">
      <w:pPr>
        <w:spacing w:after="0" w:line="240" w:lineRule="auto"/>
        <w:ind w:firstLine="567"/>
        <w:contextualSpacing/>
        <w:jc w:val="both"/>
        <w:rPr>
          <w:rFonts w:ascii="Times New Roman" w:eastAsiaTheme="minorEastAsia" w:hAnsi="Times New Roman" w:cs="Times New Roman"/>
          <w:sz w:val="24"/>
          <w:szCs w:val="24"/>
          <w:lang w:val="lt-LT" w:eastAsia="lt-LT"/>
        </w:rPr>
      </w:pPr>
    </w:p>
    <w:p w14:paraId="172C782B" w14:textId="77777777" w:rsidR="00004E2D" w:rsidRPr="00004E2D" w:rsidRDefault="00004E2D" w:rsidP="00197110">
      <w:pPr>
        <w:keepNext/>
        <w:keepLines/>
        <w:pBdr>
          <w:bottom w:val="single" w:sz="4" w:space="2" w:color="ED7D31" w:themeColor="accent2"/>
        </w:pBdr>
        <w:spacing w:after="0" w:line="240" w:lineRule="auto"/>
        <w:ind w:firstLine="567"/>
        <w:contextualSpacing/>
        <w:outlineLvl w:val="0"/>
        <w:rPr>
          <w:rFonts w:ascii="Times New Roman" w:eastAsiaTheme="majorEastAsia" w:hAnsi="Times New Roman" w:cs="Times New Roman"/>
          <w:b/>
          <w:color w:val="262626" w:themeColor="text1" w:themeTint="D9"/>
          <w:sz w:val="24"/>
          <w:szCs w:val="24"/>
          <w:lang w:val="lt-LT" w:eastAsia="lt-LT"/>
        </w:rPr>
      </w:pPr>
      <w:bookmarkStart w:id="7" w:name="_Toc124404947"/>
      <w:r w:rsidRPr="00004E2D">
        <w:rPr>
          <w:rFonts w:ascii="Times New Roman" w:eastAsiaTheme="majorEastAsia" w:hAnsi="Times New Roman" w:cs="Times New Roman"/>
          <w:b/>
          <w:color w:val="262626" w:themeColor="text1" w:themeTint="D9"/>
          <w:sz w:val="24"/>
          <w:szCs w:val="24"/>
          <w:lang w:val="lt-LT" w:eastAsia="lt-LT"/>
        </w:rPr>
        <w:t xml:space="preserve">3. </w:t>
      </w:r>
      <w:bookmarkStart w:id="8" w:name="_Ref39427921"/>
      <w:bookmarkStart w:id="9" w:name="_Ref39427927"/>
      <w:bookmarkStart w:id="10" w:name="_Ref39740354"/>
      <w:r w:rsidRPr="00004E2D">
        <w:rPr>
          <w:rFonts w:ascii="Times New Roman" w:eastAsiaTheme="majorEastAsia" w:hAnsi="Times New Roman" w:cs="Times New Roman"/>
          <w:b/>
          <w:color w:val="262626" w:themeColor="text1" w:themeTint="D9"/>
          <w:sz w:val="24"/>
          <w:szCs w:val="24"/>
          <w:lang w:val="lt-LT" w:eastAsia="lt-LT"/>
        </w:rPr>
        <w:t>Susitikimai su tiekėjais</w:t>
      </w:r>
      <w:bookmarkEnd w:id="8"/>
      <w:bookmarkEnd w:id="9"/>
      <w:r w:rsidRPr="00004E2D">
        <w:rPr>
          <w:rFonts w:ascii="Times New Roman" w:eastAsiaTheme="majorEastAsia" w:hAnsi="Times New Roman" w:cs="Times New Roman"/>
          <w:b/>
          <w:color w:val="262626" w:themeColor="text1" w:themeTint="D9"/>
          <w:sz w:val="24"/>
          <w:szCs w:val="24"/>
          <w:lang w:val="lt-LT" w:eastAsia="lt-LT"/>
        </w:rPr>
        <w:t xml:space="preserve"> ir pirkimo objekto apžiūra</w:t>
      </w:r>
      <w:bookmarkEnd w:id="7"/>
      <w:bookmarkEnd w:id="10"/>
    </w:p>
    <w:p w14:paraId="5613C49E" w14:textId="3AA9463B" w:rsidR="00004E2D" w:rsidRPr="00004E2D" w:rsidRDefault="003458BA" w:rsidP="00197110">
      <w:pPr>
        <w:tabs>
          <w:tab w:val="left" w:pos="993"/>
        </w:tabs>
        <w:suppressAutoHyphens/>
        <w:spacing w:after="0" w:line="240" w:lineRule="auto"/>
        <w:ind w:firstLine="567"/>
        <w:jc w:val="both"/>
        <w:rPr>
          <w:rFonts w:ascii="Times New Roman" w:eastAsia="Arial Unicode MS" w:hAnsi="Times New Roman" w:cs="Times New Roman"/>
          <w:color w:val="000000"/>
          <w:sz w:val="24"/>
          <w:szCs w:val="24"/>
          <w:lang w:val="lt-LT"/>
        </w:rPr>
      </w:pPr>
      <w:r w:rsidRPr="003458BA">
        <w:rPr>
          <w:rFonts w:ascii="Times New Roman" w:eastAsia="Arial Unicode MS" w:hAnsi="Times New Roman" w:cs="Times New Roman"/>
          <w:color w:val="000000"/>
          <w:sz w:val="24"/>
          <w:szCs w:val="24"/>
          <w:lang w:val="lt-LT"/>
        </w:rPr>
        <w:t xml:space="preserve">3.1. </w:t>
      </w:r>
      <w:r w:rsidR="00004E2D" w:rsidRPr="00004E2D">
        <w:rPr>
          <w:rFonts w:ascii="Times New Roman" w:eastAsia="Arial Unicode MS" w:hAnsi="Times New Roman" w:cs="Times New Roman"/>
          <w:color w:val="000000"/>
          <w:sz w:val="24"/>
          <w:szCs w:val="24"/>
          <w:lang w:val="lt-LT"/>
        </w:rPr>
        <w:t>Perkančioji organizacija nerengs susitikimo su tiekėjais dėl pirkimo sąlygų paaiškinimo.</w:t>
      </w:r>
    </w:p>
    <w:p w14:paraId="79F00A5A" w14:textId="0AF82160" w:rsidR="00004E2D" w:rsidRDefault="003458BA" w:rsidP="00197110">
      <w:pPr>
        <w:spacing w:after="0" w:line="240" w:lineRule="auto"/>
        <w:ind w:firstLine="567"/>
        <w:contextualSpacing/>
        <w:jc w:val="both"/>
        <w:rPr>
          <w:rFonts w:ascii="Times New Roman" w:eastAsiaTheme="minorEastAsia" w:hAnsi="Times New Roman" w:cs="Times New Roman"/>
          <w:sz w:val="24"/>
          <w:szCs w:val="24"/>
          <w:lang w:val="lt-LT" w:eastAsia="lt-LT"/>
        </w:rPr>
      </w:pPr>
      <w:r w:rsidRPr="003458BA">
        <w:rPr>
          <w:rFonts w:ascii="Times New Roman" w:hAnsi="Times New Roman" w:cs="Times New Roman"/>
          <w:sz w:val="24"/>
          <w:szCs w:val="24"/>
          <w:lang w:val="lt-LT"/>
        </w:rPr>
        <w:t xml:space="preserve">3.2. </w:t>
      </w:r>
      <w:r w:rsidR="00004E2D" w:rsidRPr="00004E2D">
        <w:rPr>
          <w:rFonts w:ascii="Times New Roman" w:hAnsi="Times New Roman" w:cs="Times New Roman"/>
          <w:sz w:val="24"/>
          <w:szCs w:val="24"/>
          <w:lang w:val="lt-LT"/>
        </w:rPr>
        <w:t>P</w:t>
      </w:r>
      <w:r w:rsidR="00004E2D" w:rsidRPr="00004E2D">
        <w:rPr>
          <w:rFonts w:ascii="Times New Roman" w:eastAsiaTheme="minorEastAsia" w:hAnsi="Times New Roman" w:cs="Times New Roman"/>
          <w:sz w:val="24"/>
          <w:szCs w:val="24"/>
          <w:lang w:val="lt-LT" w:eastAsia="lt-LT"/>
        </w:rPr>
        <w:t>erkančioji organizacija nerengs pirkimo objekto apžiūros.</w:t>
      </w:r>
    </w:p>
    <w:p w14:paraId="02529D43" w14:textId="77777777" w:rsidR="00466E91" w:rsidRPr="00004E2D" w:rsidRDefault="00466E91" w:rsidP="00197110">
      <w:pPr>
        <w:spacing w:after="0" w:line="240" w:lineRule="auto"/>
        <w:ind w:firstLine="567"/>
        <w:contextualSpacing/>
        <w:jc w:val="both"/>
        <w:rPr>
          <w:rFonts w:ascii="Times New Roman" w:hAnsi="Times New Roman" w:cs="Times New Roman"/>
          <w:sz w:val="24"/>
          <w:szCs w:val="24"/>
          <w:lang w:val="lt-LT"/>
        </w:rPr>
      </w:pPr>
    </w:p>
    <w:p w14:paraId="7E3D7310" w14:textId="77777777" w:rsidR="00466E91" w:rsidRPr="00466E91" w:rsidRDefault="00466E91" w:rsidP="00197110">
      <w:pPr>
        <w:keepNext/>
        <w:keepLines/>
        <w:pBdr>
          <w:bottom w:val="single" w:sz="4" w:space="2" w:color="ED7D31" w:themeColor="accent2"/>
        </w:pBdr>
        <w:spacing w:after="0" w:line="240" w:lineRule="auto"/>
        <w:ind w:firstLine="567"/>
        <w:contextualSpacing/>
        <w:outlineLvl w:val="0"/>
        <w:rPr>
          <w:rFonts w:ascii="Times New Roman" w:eastAsiaTheme="majorEastAsia" w:hAnsi="Times New Roman" w:cs="Times New Roman"/>
          <w:b/>
          <w:color w:val="262626" w:themeColor="text1" w:themeTint="D9"/>
          <w:sz w:val="24"/>
          <w:szCs w:val="24"/>
          <w:lang w:val="lt-LT" w:eastAsia="lt-LT"/>
        </w:rPr>
      </w:pPr>
      <w:bookmarkStart w:id="11" w:name="_Ref39473754"/>
      <w:bookmarkStart w:id="12" w:name="_Ref39473761"/>
      <w:bookmarkStart w:id="13" w:name="_Ref39474188"/>
      <w:bookmarkStart w:id="14" w:name="_Toc124404948"/>
      <w:r w:rsidRPr="00466E91">
        <w:rPr>
          <w:rFonts w:ascii="Times New Roman" w:eastAsiaTheme="majorEastAsia" w:hAnsi="Times New Roman" w:cs="Times New Roman"/>
          <w:b/>
          <w:color w:val="262626" w:themeColor="text1" w:themeTint="D9"/>
          <w:sz w:val="24"/>
          <w:szCs w:val="24"/>
          <w:lang w:val="lt-LT" w:eastAsia="lt-LT"/>
        </w:rPr>
        <w:t>4. Tiekėjų pašalinimo pagrindai</w:t>
      </w:r>
      <w:bookmarkEnd w:id="11"/>
      <w:bookmarkEnd w:id="12"/>
      <w:bookmarkEnd w:id="13"/>
      <w:r w:rsidRPr="00466E91">
        <w:rPr>
          <w:rFonts w:ascii="Times New Roman" w:eastAsiaTheme="majorEastAsia" w:hAnsi="Times New Roman" w:cs="Times New Roman"/>
          <w:b/>
          <w:color w:val="262626" w:themeColor="text1" w:themeTint="D9"/>
          <w:sz w:val="24"/>
          <w:szCs w:val="24"/>
          <w:lang w:val="lt-LT" w:eastAsia="lt-LT"/>
        </w:rPr>
        <w:t xml:space="preserve"> ir kvalifikacijos reikalavimai</w:t>
      </w:r>
      <w:bookmarkEnd w:id="14"/>
    </w:p>
    <w:p w14:paraId="16743124" w14:textId="68CE28D2" w:rsidR="00466E91" w:rsidRPr="00466E91" w:rsidRDefault="00466E91" w:rsidP="00197110">
      <w:pPr>
        <w:spacing w:after="0" w:line="240" w:lineRule="auto"/>
        <w:ind w:firstLine="567"/>
        <w:contextualSpacing/>
        <w:jc w:val="both"/>
        <w:rPr>
          <w:rFonts w:ascii="Times New Roman" w:eastAsiaTheme="minorEastAsia" w:hAnsi="Times New Roman" w:cs="Times New Roman"/>
          <w:sz w:val="24"/>
          <w:szCs w:val="24"/>
          <w:lang w:val="lt-LT" w:eastAsia="lt-LT"/>
        </w:rPr>
      </w:pPr>
      <w:r w:rsidRPr="00466E91">
        <w:rPr>
          <w:rFonts w:ascii="Times New Roman" w:eastAsiaTheme="minorEastAsia" w:hAnsi="Times New Roman" w:cs="Times New Roman"/>
          <w:sz w:val="24"/>
          <w:szCs w:val="24"/>
          <w:lang w:val="lt-LT" w:eastAsia="lt-LT"/>
        </w:rPr>
        <w:t>4.1. Reikalavimai dėl tiekėjo ir</w:t>
      </w:r>
      <w:bookmarkStart w:id="15" w:name="_Hlk41039660"/>
      <w:r w:rsidRPr="00466E91">
        <w:rPr>
          <w:rFonts w:ascii="Times New Roman" w:eastAsiaTheme="minorEastAsia" w:hAnsi="Times New Roman" w:cs="Times New Roman"/>
          <w:sz w:val="24"/>
          <w:szCs w:val="24"/>
          <w:lang w:val="lt-LT" w:eastAsia="lt-LT"/>
        </w:rPr>
        <w:t xml:space="preserve"> subtiekėjų (jei taikoma) </w:t>
      </w:r>
      <w:bookmarkEnd w:id="15"/>
      <w:r w:rsidRPr="00466E91">
        <w:rPr>
          <w:rFonts w:ascii="Times New Roman" w:eastAsiaTheme="minorEastAsia" w:hAnsi="Times New Roman" w:cs="Times New Roman"/>
          <w:sz w:val="24"/>
          <w:szCs w:val="24"/>
          <w:lang w:val="lt-LT" w:eastAsia="lt-LT"/>
        </w:rPr>
        <w:t xml:space="preserve">pašalinimo pagrindų nebuvimo bei jų nebuvimą patvirtinantys dokumentai nurodyti </w:t>
      </w:r>
      <w:r w:rsidRPr="00466E91">
        <w:rPr>
          <w:rFonts w:ascii="Times New Roman" w:eastAsia="Calibri" w:hAnsi="Times New Roman" w:cs="Times New Roman"/>
          <w:sz w:val="24"/>
          <w:szCs w:val="24"/>
          <w:lang w:val="lt-LT" w:eastAsia="lt-LT"/>
        </w:rPr>
        <w:t xml:space="preserve">Pirkimo sąlygų </w:t>
      </w:r>
      <w:r w:rsidR="002332D8">
        <w:rPr>
          <w:rFonts w:ascii="Times New Roman" w:eastAsiaTheme="minorEastAsia" w:hAnsi="Times New Roman" w:cs="Times New Roman"/>
          <w:color w:val="00B050"/>
          <w:sz w:val="24"/>
          <w:szCs w:val="24"/>
          <w:lang w:val="lt-LT" w:eastAsia="lt-LT"/>
        </w:rPr>
        <w:t xml:space="preserve">3 </w:t>
      </w:r>
      <w:r w:rsidRPr="00466E91">
        <w:rPr>
          <w:rFonts w:ascii="Times New Roman" w:eastAsia="Calibri" w:hAnsi="Times New Roman" w:cs="Times New Roman"/>
          <w:color w:val="00B050"/>
          <w:sz w:val="24"/>
          <w:szCs w:val="24"/>
          <w:lang w:val="lt-LT" w:eastAsia="lt-LT"/>
        </w:rPr>
        <w:t>priede</w:t>
      </w:r>
      <w:r w:rsidR="002332D8">
        <w:rPr>
          <w:rFonts w:ascii="Times New Roman" w:eastAsia="Calibri" w:hAnsi="Times New Roman" w:cs="Times New Roman"/>
          <w:sz w:val="24"/>
          <w:szCs w:val="24"/>
          <w:lang w:val="lt-LT" w:eastAsia="lt-LT"/>
        </w:rPr>
        <w:t xml:space="preserve"> </w:t>
      </w:r>
      <w:r w:rsidR="002332D8" w:rsidRPr="00AD1299">
        <w:rPr>
          <w:rFonts w:ascii="Times New Roman" w:eastAsia="Calibri" w:hAnsi="Times New Roman" w:cs="Times New Roman"/>
          <w:color w:val="00B050"/>
          <w:sz w:val="24"/>
          <w:szCs w:val="24"/>
          <w:lang w:val="lt-LT" w:eastAsia="lt-LT"/>
        </w:rPr>
        <w:t>„Tiekėjų pašalinimo pagrindai“</w:t>
      </w:r>
      <w:r w:rsidRPr="00AD1299">
        <w:rPr>
          <w:rFonts w:ascii="Times New Roman" w:eastAsiaTheme="minorEastAsia" w:hAnsi="Times New Roman" w:cs="Times New Roman"/>
          <w:color w:val="00B050"/>
          <w:sz w:val="24"/>
          <w:szCs w:val="24"/>
          <w:lang w:val="lt-LT" w:eastAsia="lt-LT"/>
        </w:rPr>
        <w:t xml:space="preserve">. </w:t>
      </w:r>
    </w:p>
    <w:p w14:paraId="028DDD2A" w14:textId="7DBAE9BA" w:rsidR="00466E91" w:rsidRDefault="00466E91" w:rsidP="00197110">
      <w:pPr>
        <w:tabs>
          <w:tab w:val="left" w:pos="993"/>
        </w:tabs>
        <w:spacing w:after="0" w:line="240" w:lineRule="auto"/>
        <w:ind w:firstLine="567"/>
        <w:contextualSpacing/>
        <w:jc w:val="both"/>
        <w:rPr>
          <w:rFonts w:ascii="Times New Roman" w:eastAsiaTheme="minorEastAsia" w:hAnsi="Times New Roman" w:cs="Times New Roman"/>
          <w:color w:val="00B050"/>
          <w:sz w:val="24"/>
          <w:szCs w:val="24"/>
          <w:lang w:val="lt-LT" w:eastAsia="lt-LT"/>
        </w:rPr>
      </w:pPr>
      <w:r>
        <w:rPr>
          <w:rFonts w:ascii="Times New Roman" w:eastAsiaTheme="minorEastAsia" w:hAnsi="Times New Roman" w:cs="Times New Roman"/>
          <w:sz w:val="24"/>
          <w:szCs w:val="24"/>
          <w:lang w:val="lt-LT" w:eastAsia="lt-LT"/>
        </w:rPr>
        <w:t xml:space="preserve">4.2. </w:t>
      </w:r>
      <w:r w:rsidRPr="00466E91">
        <w:rPr>
          <w:rFonts w:ascii="Times New Roman" w:eastAsiaTheme="minorEastAsia" w:hAnsi="Times New Roman" w:cs="Times New Roman"/>
          <w:sz w:val="24"/>
          <w:szCs w:val="24"/>
          <w:lang w:val="lt-LT" w:eastAsia="lt-LT"/>
        </w:rPr>
        <w:t xml:space="preserve">Tiekėjams nustatomi kvalifikacijos reikalavimai ir jų atitiktį patvirtinantys dokumentai nurodyti Pirkimo sąlygų </w:t>
      </w:r>
      <w:r w:rsidR="002332D8">
        <w:rPr>
          <w:rFonts w:ascii="Times New Roman" w:eastAsiaTheme="minorEastAsia" w:hAnsi="Times New Roman" w:cs="Times New Roman"/>
          <w:color w:val="00B050"/>
          <w:sz w:val="24"/>
          <w:szCs w:val="24"/>
          <w:lang w:val="lt-LT" w:eastAsia="lt-LT"/>
        </w:rPr>
        <w:t xml:space="preserve">4 </w:t>
      </w:r>
      <w:r w:rsidR="002332D8" w:rsidRPr="002332D8">
        <w:rPr>
          <w:rFonts w:ascii="Times New Roman" w:eastAsiaTheme="minorEastAsia" w:hAnsi="Times New Roman" w:cs="Times New Roman"/>
          <w:color w:val="00B050"/>
          <w:sz w:val="24"/>
          <w:szCs w:val="24"/>
          <w:lang w:val="lt-LT" w:eastAsia="lt-LT"/>
        </w:rPr>
        <w:t>p</w:t>
      </w:r>
      <w:r w:rsidRPr="00466E91">
        <w:rPr>
          <w:rFonts w:ascii="Times New Roman" w:eastAsiaTheme="minorEastAsia" w:hAnsi="Times New Roman" w:cs="Times New Roman"/>
          <w:color w:val="00B050"/>
          <w:sz w:val="24"/>
          <w:szCs w:val="24"/>
          <w:lang w:val="lt-LT" w:eastAsia="lt-LT"/>
        </w:rPr>
        <w:t>riede</w:t>
      </w:r>
      <w:r w:rsidR="002332D8">
        <w:rPr>
          <w:rFonts w:ascii="Times New Roman" w:eastAsiaTheme="minorEastAsia" w:hAnsi="Times New Roman" w:cs="Times New Roman"/>
          <w:sz w:val="24"/>
          <w:szCs w:val="24"/>
          <w:lang w:val="lt-LT" w:eastAsia="lt-LT"/>
        </w:rPr>
        <w:t xml:space="preserve"> </w:t>
      </w:r>
      <w:r w:rsidR="002332D8" w:rsidRPr="002332D8">
        <w:rPr>
          <w:rFonts w:ascii="Times New Roman" w:eastAsiaTheme="minorEastAsia" w:hAnsi="Times New Roman" w:cs="Times New Roman"/>
          <w:color w:val="00B050"/>
          <w:sz w:val="24"/>
          <w:szCs w:val="24"/>
          <w:lang w:val="lt-LT" w:eastAsia="lt-LT"/>
        </w:rPr>
        <w:t>„Tiekėjų kvalifikacijos reikalavimai</w:t>
      </w:r>
      <w:r w:rsidR="00E5117A">
        <w:rPr>
          <w:rFonts w:ascii="Times New Roman" w:eastAsiaTheme="minorEastAsia" w:hAnsi="Times New Roman" w:cs="Times New Roman"/>
          <w:color w:val="00B050"/>
          <w:sz w:val="24"/>
          <w:szCs w:val="24"/>
          <w:lang w:val="lt-LT" w:eastAsia="lt-LT"/>
        </w:rPr>
        <w:t>“</w:t>
      </w:r>
      <w:r w:rsidRPr="00466E91">
        <w:rPr>
          <w:rFonts w:ascii="Times New Roman" w:eastAsiaTheme="minorEastAsia" w:hAnsi="Times New Roman" w:cs="Times New Roman"/>
          <w:color w:val="00B050"/>
          <w:sz w:val="24"/>
          <w:szCs w:val="24"/>
          <w:lang w:val="lt-LT" w:eastAsia="lt-LT"/>
        </w:rPr>
        <w:t xml:space="preserve">. </w:t>
      </w:r>
    </w:p>
    <w:p w14:paraId="205A119E" w14:textId="09EB05DB" w:rsidR="00E5117A" w:rsidRDefault="00E5117A" w:rsidP="00197110">
      <w:pPr>
        <w:tabs>
          <w:tab w:val="left" w:pos="993"/>
        </w:tabs>
        <w:spacing w:after="0" w:line="240" w:lineRule="auto"/>
        <w:ind w:firstLine="567"/>
        <w:contextualSpacing/>
        <w:jc w:val="both"/>
        <w:rPr>
          <w:rFonts w:ascii="Times New Roman" w:eastAsiaTheme="minorEastAsia" w:hAnsi="Times New Roman" w:cs="Times New Roman"/>
          <w:sz w:val="24"/>
          <w:szCs w:val="24"/>
          <w:lang w:val="lt-LT" w:eastAsia="lt-LT"/>
        </w:rPr>
      </w:pPr>
      <w:r w:rsidRPr="00E5117A">
        <w:rPr>
          <w:rFonts w:ascii="Times New Roman" w:eastAsiaTheme="minorEastAsia" w:hAnsi="Times New Roman" w:cs="Times New Roman"/>
          <w:sz w:val="24"/>
          <w:szCs w:val="24"/>
          <w:lang w:val="lt-LT" w:eastAsia="lt-LT"/>
        </w:rPr>
        <w:t xml:space="preserve">4.3. </w:t>
      </w:r>
      <w:r w:rsidRPr="00466E91">
        <w:rPr>
          <w:rFonts w:ascii="Times New Roman" w:eastAsiaTheme="minorEastAsia" w:hAnsi="Times New Roman" w:cs="Times New Roman"/>
          <w:sz w:val="24"/>
          <w:szCs w:val="24"/>
          <w:lang w:val="lt-LT" w:eastAsia="lt-LT"/>
        </w:rPr>
        <w:t xml:space="preserve">Tiekėjams </w:t>
      </w:r>
      <w:r>
        <w:rPr>
          <w:rFonts w:ascii="Times New Roman" w:eastAsiaTheme="minorEastAsia" w:hAnsi="Times New Roman" w:cs="Times New Roman"/>
          <w:sz w:val="24"/>
          <w:szCs w:val="24"/>
          <w:lang w:val="lt-LT" w:eastAsia="lt-LT"/>
        </w:rPr>
        <w:t>ne</w:t>
      </w:r>
      <w:r w:rsidRPr="00466E91">
        <w:rPr>
          <w:rFonts w:ascii="Times New Roman" w:eastAsiaTheme="minorEastAsia" w:hAnsi="Times New Roman" w:cs="Times New Roman"/>
          <w:sz w:val="24"/>
          <w:szCs w:val="24"/>
          <w:lang w:val="lt-LT" w:eastAsia="lt-LT"/>
        </w:rPr>
        <w:t>nustatomi reikalavimai dėl kokybės vadybos sistemos ir (arba) aplinkos apsaugos vadybos sistemos standartų laikymosi</w:t>
      </w:r>
      <w:r>
        <w:rPr>
          <w:rFonts w:ascii="Times New Roman" w:eastAsiaTheme="minorEastAsia" w:hAnsi="Times New Roman" w:cs="Times New Roman"/>
          <w:sz w:val="24"/>
          <w:szCs w:val="24"/>
          <w:lang w:val="lt-LT" w:eastAsia="lt-LT"/>
        </w:rPr>
        <w:t>.</w:t>
      </w:r>
    </w:p>
    <w:p w14:paraId="559FCA03" w14:textId="77777777" w:rsidR="00466E91" w:rsidRPr="00466E91" w:rsidRDefault="00466E91" w:rsidP="00197110">
      <w:pPr>
        <w:tabs>
          <w:tab w:val="left" w:pos="993"/>
        </w:tabs>
        <w:spacing w:after="0" w:line="240" w:lineRule="auto"/>
        <w:ind w:firstLine="567"/>
        <w:contextualSpacing/>
        <w:jc w:val="both"/>
        <w:rPr>
          <w:rFonts w:ascii="Times New Roman" w:eastAsiaTheme="minorEastAsia" w:hAnsi="Times New Roman" w:cs="Times New Roman"/>
          <w:sz w:val="24"/>
          <w:szCs w:val="24"/>
          <w:lang w:val="lt-LT" w:eastAsia="lt-LT"/>
        </w:rPr>
      </w:pPr>
    </w:p>
    <w:p w14:paraId="176A58BF" w14:textId="41598920" w:rsidR="00466E91" w:rsidRPr="00466E91" w:rsidRDefault="00466E91" w:rsidP="00197110">
      <w:pPr>
        <w:keepNext/>
        <w:keepLines/>
        <w:pBdr>
          <w:bottom w:val="single" w:sz="4" w:space="2" w:color="ED7D31" w:themeColor="accent2"/>
        </w:pBdr>
        <w:tabs>
          <w:tab w:val="left" w:pos="567"/>
        </w:tabs>
        <w:spacing w:after="0" w:line="240" w:lineRule="auto"/>
        <w:ind w:firstLine="567"/>
        <w:contextualSpacing/>
        <w:jc w:val="both"/>
        <w:outlineLvl w:val="0"/>
        <w:rPr>
          <w:rFonts w:ascii="Times New Roman" w:eastAsiaTheme="majorEastAsia" w:hAnsi="Times New Roman" w:cs="Times New Roman"/>
          <w:b/>
          <w:color w:val="262626" w:themeColor="text1" w:themeTint="D9"/>
          <w:sz w:val="24"/>
          <w:szCs w:val="24"/>
          <w:lang w:val="lt-LT" w:eastAsia="lt-LT"/>
        </w:rPr>
      </w:pPr>
      <w:bookmarkStart w:id="16" w:name="_Toc124404949"/>
      <w:r w:rsidRPr="00466E91">
        <w:rPr>
          <w:rFonts w:ascii="Times New Roman" w:eastAsiaTheme="majorEastAsia" w:hAnsi="Times New Roman" w:cs="Times New Roman"/>
          <w:b/>
          <w:color w:val="262626" w:themeColor="text1" w:themeTint="D9"/>
          <w:sz w:val="24"/>
          <w:szCs w:val="24"/>
          <w:lang w:val="lt-LT" w:eastAsia="lt-LT"/>
        </w:rPr>
        <w:t>5.</w:t>
      </w:r>
      <w:r w:rsidR="00102C2E">
        <w:rPr>
          <w:rFonts w:ascii="Times New Roman" w:eastAsiaTheme="majorEastAsia" w:hAnsi="Times New Roman" w:cs="Times New Roman"/>
          <w:b/>
          <w:color w:val="262626" w:themeColor="text1" w:themeTint="D9"/>
          <w:sz w:val="24"/>
          <w:szCs w:val="24"/>
          <w:lang w:val="lt-LT" w:eastAsia="lt-LT"/>
        </w:rPr>
        <w:t xml:space="preserve"> </w:t>
      </w:r>
      <w:r w:rsidRPr="00466E91">
        <w:rPr>
          <w:rFonts w:ascii="Times New Roman" w:eastAsiaTheme="majorEastAsia" w:hAnsi="Times New Roman" w:cs="Times New Roman"/>
          <w:b/>
          <w:color w:val="262626" w:themeColor="text1" w:themeTint="D9"/>
          <w:sz w:val="24"/>
          <w:szCs w:val="24"/>
          <w:lang w:val="lt-LT" w:eastAsia="lt-LT"/>
        </w:rPr>
        <w:t>Reikalavimai, susiję su nacionaliniu saugumu</w:t>
      </w:r>
      <w:bookmarkEnd w:id="16"/>
      <w:r w:rsidRPr="00466E91">
        <w:rPr>
          <w:rFonts w:ascii="Times New Roman" w:eastAsiaTheme="majorEastAsia" w:hAnsi="Times New Roman" w:cs="Times New Roman"/>
          <w:b/>
          <w:color w:val="262626" w:themeColor="text1" w:themeTint="D9"/>
          <w:sz w:val="24"/>
          <w:szCs w:val="24"/>
          <w:lang w:val="lt-LT" w:eastAsia="lt-LT"/>
        </w:rPr>
        <w:t xml:space="preserve"> </w:t>
      </w:r>
    </w:p>
    <w:p w14:paraId="28F0A7AB" w14:textId="3B31E465" w:rsidR="00466E91" w:rsidRPr="00466E91" w:rsidRDefault="00466E91" w:rsidP="00197110">
      <w:pPr>
        <w:spacing w:after="0" w:line="240" w:lineRule="auto"/>
        <w:ind w:firstLine="567"/>
        <w:jc w:val="both"/>
        <w:rPr>
          <w:rFonts w:ascii="Times New Roman" w:eastAsiaTheme="minorEastAsia" w:hAnsi="Times New Roman" w:cs="Times New Roman"/>
          <w:color w:val="000000" w:themeColor="text1"/>
          <w:sz w:val="24"/>
          <w:szCs w:val="24"/>
          <w:lang w:val="lt-LT" w:eastAsia="lt-LT"/>
        </w:rPr>
      </w:pPr>
      <w:r w:rsidRPr="00466E91">
        <w:rPr>
          <w:rFonts w:ascii="Times New Roman" w:eastAsiaTheme="minorEastAsia" w:hAnsi="Times New Roman" w:cs="Times New Roman"/>
          <w:color w:val="000000" w:themeColor="text1"/>
          <w:sz w:val="24"/>
          <w:szCs w:val="24"/>
          <w:lang w:val="lt-LT" w:eastAsia="lt-LT"/>
        </w:rPr>
        <w:t xml:space="preserve">5.1. Pirkimui taikomos Reglamento nuostatos. Kartu su pasiūlymu tiekėjas turi pateikti užpildytą deklaraciją dėl (ne)atitikties Reglamento nuostatoms, kuri pateikta Pirkimo sąlygų </w:t>
      </w:r>
      <w:r w:rsidR="009438A8" w:rsidRPr="00DD25CA">
        <w:rPr>
          <w:rFonts w:ascii="Times New Roman" w:eastAsiaTheme="minorEastAsia" w:hAnsi="Times New Roman" w:cs="Times New Roman"/>
          <w:color w:val="70AD47" w:themeColor="accent6"/>
          <w:sz w:val="24"/>
          <w:szCs w:val="24"/>
          <w:lang w:val="lt-LT" w:eastAsia="lt-LT"/>
        </w:rPr>
        <w:t>8</w:t>
      </w:r>
      <w:r w:rsidR="002332D8" w:rsidRPr="00DD25CA">
        <w:rPr>
          <w:rFonts w:ascii="Times New Roman" w:eastAsiaTheme="minorEastAsia" w:hAnsi="Times New Roman" w:cs="Times New Roman"/>
          <w:color w:val="70AD47" w:themeColor="accent6"/>
          <w:sz w:val="24"/>
          <w:szCs w:val="24"/>
          <w:lang w:val="lt-LT" w:eastAsia="lt-LT"/>
        </w:rPr>
        <w:t xml:space="preserve"> </w:t>
      </w:r>
      <w:r w:rsidRPr="00466E91">
        <w:rPr>
          <w:rFonts w:ascii="Times New Roman" w:eastAsiaTheme="minorEastAsia" w:hAnsi="Times New Roman" w:cs="Times New Roman"/>
          <w:color w:val="00B050"/>
          <w:sz w:val="24"/>
          <w:szCs w:val="24"/>
          <w:lang w:val="lt-LT" w:eastAsia="lt-LT"/>
        </w:rPr>
        <w:t>priede</w:t>
      </w:r>
      <w:r w:rsidR="002332D8" w:rsidRPr="002332D8">
        <w:rPr>
          <w:rFonts w:ascii="Times New Roman" w:eastAsiaTheme="minorEastAsia" w:hAnsi="Times New Roman" w:cs="Times New Roman"/>
          <w:color w:val="00B050"/>
          <w:sz w:val="24"/>
          <w:szCs w:val="24"/>
          <w:lang w:val="lt-LT" w:eastAsia="lt-LT"/>
        </w:rPr>
        <w:t xml:space="preserve"> „Tiekėjo deklaracija dėl atitikties Reglamento nuostatoms juridiniam asmeniui“</w:t>
      </w:r>
      <w:r w:rsidRPr="00466E91">
        <w:rPr>
          <w:rFonts w:ascii="Times New Roman" w:eastAsiaTheme="minorEastAsia" w:hAnsi="Times New Roman" w:cs="Times New Roman"/>
          <w:color w:val="000000" w:themeColor="text1"/>
          <w:sz w:val="24"/>
          <w:szCs w:val="24"/>
          <w:lang w:val="lt-LT" w:eastAsia="lt-LT"/>
        </w:rPr>
        <w:t xml:space="preserve">. Kilus abejonių dėl </w:t>
      </w:r>
      <w:r w:rsidRPr="00466E91">
        <w:rPr>
          <w:rFonts w:ascii="Times New Roman" w:eastAsiaTheme="minorEastAsia" w:hAnsi="Times New Roman" w:cs="Times New Roman"/>
          <w:color w:val="000000" w:themeColor="text1"/>
          <w:sz w:val="24"/>
          <w:szCs w:val="24"/>
          <w:lang w:val="lt-LT" w:eastAsia="lt-LT"/>
        </w:rPr>
        <w:lastRenderedPageBreak/>
        <w:t>tiekėjo (ne)atitikties Reglamento nuostatoms, perkančioji organizacija iš galimo laimėtojo prašys pateikti dokumentus, įrodančius deklaracijoje pateiktų duomenų teisingumą.</w:t>
      </w:r>
    </w:p>
    <w:p w14:paraId="335D1899" w14:textId="77777777" w:rsidR="00466E91" w:rsidRPr="00466E91" w:rsidRDefault="00466E91" w:rsidP="00197110">
      <w:pPr>
        <w:spacing w:after="0" w:line="240" w:lineRule="auto"/>
        <w:ind w:firstLine="567"/>
        <w:jc w:val="both"/>
        <w:rPr>
          <w:rFonts w:ascii="Times New Roman" w:eastAsiaTheme="minorEastAsia" w:hAnsi="Times New Roman" w:cs="Times New Roman"/>
          <w:color w:val="000000" w:themeColor="text1"/>
          <w:sz w:val="24"/>
          <w:szCs w:val="24"/>
          <w:lang w:val="lt-LT" w:eastAsia="lt-LT"/>
        </w:rPr>
      </w:pPr>
      <w:r w:rsidRPr="00466E91">
        <w:rPr>
          <w:rFonts w:ascii="Times New Roman" w:eastAsiaTheme="minorEastAsia" w:hAnsi="Times New Roman" w:cs="Times New Roman"/>
          <w:color w:val="000000" w:themeColor="text1"/>
          <w:sz w:val="24"/>
          <w:szCs w:val="24"/>
          <w:lang w:val="lt-LT" w:eastAsia="lt-LT"/>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45A3C217" w14:textId="77777777" w:rsidR="004C7E26" w:rsidRPr="001E2E63" w:rsidRDefault="004C7E26" w:rsidP="00197110">
      <w:pPr>
        <w:tabs>
          <w:tab w:val="left" w:pos="7230"/>
        </w:tabs>
        <w:spacing w:after="0" w:line="240" w:lineRule="auto"/>
        <w:ind w:left="720" w:hanging="720"/>
        <w:jc w:val="both"/>
        <w:rPr>
          <w:color w:val="FF0000"/>
          <w:sz w:val="12"/>
          <w:szCs w:val="12"/>
          <w:lang w:val="lt-LT"/>
        </w:rPr>
      </w:pPr>
    </w:p>
    <w:p w14:paraId="25218DFF" w14:textId="77777777" w:rsidR="001E2E63" w:rsidRPr="001E2E63" w:rsidRDefault="001E2E63" w:rsidP="00197110">
      <w:pPr>
        <w:keepNext/>
        <w:keepLines/>
        <w:pBdr>
          <w:bottom w:val="single" w:sz="4" w:space="2" w:color="ED7D31" w:themeColor="accent2"/>
        </w:pBdr>
        <w:spacing w:after="0" w:line="240" w:lineRule="auto"/>
        <w:ind w:firstLine="567"/>
        <w:contextualSpacing/>
        <w:outlineLvl w:val="0"/>
        <w:rPr>
          <w:rFonts w:ascii="Times New Roman" w:eastAsiaTheme="majorEastAsia" w:hAnsi="Times New Roman" w:cs="Times New Roman"/>
          <w:b/>
          <w:color w:val="262626" w:themeColor="text1" w:themeTint="D9"/>
          <w:sz w:val="24"/>
          <w:szCs w:val="24"/>
          <w:lang w:val="lt-LT" w:eastAsia="lt-LT"/>
        </w:rPr>
      </w:pPr>
      <w:bookmarkStart w:id="17" w:name="_Ref39666794"/>
      <w:bookmarkStart w:id="18" w:name="_Ref39666796"/>
      <w:bookmarkStart w:id="19" w:name="_Toc124404950"/>
      <w:r w:rsidRPr="001E2E63">
        <w:rPr>
          <w:rFonts w:ascii="Times New Roman" w:eastAsiaTheme="majorEastAsia" w:hAnsi="Times New Roman" w:cs="Times New Roman"/>
          <w:b/>
          <w:color w:val="262626" w:themeColor="text1" w:themeTint="D9"/>
          <w:sz w:val="24"/>
          <w:szCs w:val="24"/>
          <w:lang w:val="lt-LT" w:eastAsia="lt-LT"/>
        </w:rPr>
        <w:t>6. Specialieji reikalavimai pasiūlymų rengimui ir pateikimui</w:t>
      </w:r>
      <w:bookmarkEnd w:id="17"/>
      <w:bookmarkEnd w:id="18"/>
      <w:bookmarkEnd w:id="19"/>
    </w:p>
    <w:p w14:paraId="03EA68B1" w14:textId="77777777" w:rsidR="00144F97" w:rsidRPr="00EA73F8" w:rsidRDefault="00144F97" w:rsidP="00144F97">
      <w:pPr>
        <w:spacing w:after="0" w:line="240" w:lineRule="auto"/>
        <w:ind w:firstLine="567"/>
        <w:jc w:val="both"/>
        <w:rPr>
          <w:rFonts w:ascii="Times New Roman" w:eastAsiaTheme="minorEastAsia" w:hAnsi="Times New Roman" w:cs="Times New Roman"/>
          <w:sz w:val="24"/>
          <w:szCs w:val="24"/>
          <w:lang w:val="lt-LT" w:eastAsia="lt-LT"/>
        </w:rPr>
      </w:pPr>
      <w:r w:rsidRPr="00254C12">
        <w:rPr>
          <w:rFonts w:ascii="Times New Roman" w:hAnsi="Times New Roman" w:cs="Times New Roman"/>
          <w:sz w:val="24"/>
          <w:szCs w:val="24"/>
          <w:lang w:val="lt-LT"/>
        </w:rPr>
        <w:t>6.1. Tiekėjo pasiūlymą sudaro CVP IS pateikiamų ir žemiau nurodytų dokumentų visuma:</w:t>
      </w:r>
    </w:p>
    <w:p w14:paraId="52BF09B8" w14:textId="5704F1C1" w:rsidR="00144F97" w:rsidRPr="00EA73F8" w:rsidRDefault="00144F97" w:rsidP="00144F97">
      <w:pPr>
        <w:spacing w:after="0" w:line="240" w:lineRule="auto"/>
        <w:ind w:firstLine="567"/>
        <w:contextualSpacing/>
        <w:jc w:val="both"/>
        <w:rPr>
          <w:rFonts w:ascii="Times New Roman" w:eastAsiaTheme="minorEastAsia" w:hAnsi="Times New Roman" w:cs="Times New Roman"/>
          <w:sz w:val="24"/>
          <w:szCs w:val="24"/>
          <w:u w:val="single"/>
          <w:lang w:val="lt-LT" w:eastAsia="lt-LT"/>
        </w:rPr>
      </w:pPr>
      <w:r w:rsidRPr="00EA73F8">
        <w:rPr>
          <w:rFonts w:ascii="Times New Roman" w:eastAsiaTheme="minorEastAsia" w:hAnsi="Times New Roman" w:cs="Times New Roman"/>
          <w:sz w:val="24"/>
          <w:szCs w:val="24"/>
          <w:lang w:val="lt-LT" w:eastAsia="lt-LT"/>
        </w:rPr>
        <w:t xml:space="preserve">6.1.1. tiekėjo pasirašytas pasiūlymas, parengtas pagal specialiųjų pirkimo sąlygų sąlygų </w:t>
      </w:r>
      <w:r w:rsidRPr="008F3611">
        <w:rPr>
          <w:rFonts w:ascii="Times New Roman" w:eastAsiaTheme="minorEastAsia" w:hAnsi="Times New Roman" w:cs="Times New Roman"/>
          <w:color w:val="00B050"/>
          <w:sz w:val="24"/>
          <w:szCs w:val="24"/>
          <w:shd w:val="clear" w:color="auto" w:fill="FFFFFF"/>
          <w:lang w:val="lt-LT" w:eastAsia="lt-LT"/>
        </w:rPr>
        <w:t xml:space="preserve">6 </w:t>
      </w:r>
      <w:r w:rsidRPr="008F3611">
        <w:rPr>
          <w:rFonts w:ascii="Times New Roman" w:eastAsiaTheme="minorEastAsia" w:hAnsi="Times New Roman" w:cs="Times New Roman"/>
          <w:color w:val="00B050"/>
          <w:sz w:val="24"/>
          <w:szCs w:val="24"/>
          <w:lang w:val="lt-LT" w:eastAsia="lt-LT"/>
        </w:rPr>
        <w:t>priede „Pasiūlymo forma“</w:t>
      </w:r>
      <w:r w:rsidR="006537B4">
        <w:rPr>
          <w:rFonts w:ascii="Times New Roman" w:eastAsiaTheme="minorEastAsia" w:hAnsi="Times New Roman" w:cs="Times New Roman"/>
          <w:sz w:val="24"/>
          <w:szCs w:val="24"/>
          <w:lang w:val="lt-LT" w:eastAsia="lt-LT"/>
        </w:rPr>
        <w:t xml:space="preserve"> pateiktą pasiūlymo formą;</w:t>
      </w:r>
    </w:p>
    <w:p w14:paraId="05E4B343" w14:textId="77777777" w:rsidR="00144F97" w:rsidRPr="00EA73F8" w:rsidRDefault="00144F97" w:rsidP="00144F97">
      <w:pPr>
        <w:spacing w:after="0" w:line="240" w:lineRule="auto"/>
        <w:ind w:firstLine="567"/>
        <w:contextualSpacing/>
        <w:jc w:val="both"/>
        <w:rPr>
          <w:rFonts w:ascii="Times New Roman" w:eastAsiaTheme="minorEastAsia" w:hAnsi="Times New Roman" w:cs="Times New Roman"/>
          <w:sz w:val="24"/>
          <w:szCs w:val="24"/>
          <w:u w:val="single"/>
          <w:lang w:val="lt-LT" w:eastAsia="lt-LT"/>
        </w:rPr>
      </w:pPr>
      <w:r w:rsidRPr="00EA73F8">
        <w:rPr>
          <w:rFonts w:ascii="Times New Roman" w:eastAsiaTheme="minorEastAsia" w:hAnsi="Times New Roman" w:cs="Times New Roman"/>
          <w:sz w:val="24"/>
          <w:szCs w:val="24"/>
          <w:lang w:val="lt-LT" w:eastAsia="lt-LT"/>
        </w:rPr>
        <w:t xml:space="preserve">6.1.2. užpildytas EBVPD (specialiųjų pirkimo sąlygų </w:t>
      </w:r>
      <w:r w:rsidRPr="008F3611">
        <w:rPr>
          <w:rFonts w:ascii="Times New Roman" w:eastAsiaTheme="minorEastAsia" w:hAnsi="Times New Roman" w:cs="Times New Roman"/>
          <w:color w:val="00B050"/>
          <w:sz w:val="24"/>
          <w:szCs w:val="24"/>
          <w:lang w:val="lt-LT" w:eastAsia="lt-LT"/>
        </w:rPr>
        <w:t>5</w:t>
      </w:r>
      <w:r w:rsidRPr="008F3611">
        <w:rPr>
          <w:rFonts w:ascii="Times New Roman" w:eastAsiaTheme="minorEastAsia" w:hAnsi="Times New Roman" w:cs="Times New Roman"/>
          <w:color w:val="00B050"/>
          <w:sz w:val="24"/>
          <w:szCs w:val="24"/>
          <w:shd w:val="clear" w:color="auto" w:fill="FFFFFF"/>
          <w:lang w:val="lt-LT" w:eastAsia="lt-LT"/>
        </w:rPr>
        <w:t xml:space="preserve"> </w:t>
      </w:r>
      <w:r w:rsidRPr="008F3611">
        <w:rPr>
          <w:rFonts w:ascii="Times New Roman" w:eastAsiaTheme="minorEastAsia" w:hAnsi="Times New Roman" w:cs="Times New Roman"/>
          <w:color w:val="00B050"/>
          <w:sz w:val="24"/>
          <w:szCs w:val="24"/>
          <w:lang w:val="lt-LT" w:eastAsia="lt-LT"/>
        </w:rPr>
        <w:t>priedas „EBVPD</w:t>
      </w:r>
      <w:r w:rsidRPr="00EA73F8">
        <w:rPr>
          <w:rFonts w:ascii="Times New Roman" w:eastAsiaTheme="minorEastAsia" w:hAnsi="Times New Roman" w:cs="Times New Roman"/>
          <w:sz w:val="24"/>
          <w:szCs w:val="24"/>
          <w:lang w:val="lt-LT" w:eastAsia="lt-LT"/>
        </w:rPr>
        <w:t>“). Pasirašydamas pasiūlymą, tiekėjas patvirtina ir EBVPD tikrumą;</w:t>
      </w:r>
    </w:p>
    <w:p w14:paraId="31BDB588" w14:textId="77777777" w:rsidR="00144F97" w:rsidRDefault="00144F97" w:rsidP="00144F97">
      <w:pPr>
        <w:tabs>
          <w:tab w:val="left" w:pos="1276"/>
        </w:tabs>
        <w:spacing w:after="0" w:line="240" w:lineRule="auto"/>
        <w:ind w:firstLine="567"/>
        <w:contextualSpacing/>
        <w:jc w:val="both"/>
        <w:rPr>
          <w:rFonts w:ascii="Times New Roman" w:eastAsiaTheme="minorEastAsia" w:hAnsi="Times New Roman" w:cs="Times New Roman"/>
          <w:color w:val="00B050"/>
          <w:sz w:val="24"/>
          <w:szCs w:val="24"/>
          <w:lang w:val="lt-LT" w:eastAsia="lt-LT"/>
        </w:rPr>
      </w:pPr>
      <w:r w:rsidRPr="00EA73F8">
        <w:rPr>
          <w:rFonts w:ascii="Times New Roman" w:eastAsiaTheme="minorEastAsia" w:hAnsi="Times New Roman" w:cs="Times New Roman"/>
          <w:sz w:val="24"/>
          <w:szCs w:val="24"/>
          <w:lang w:val="lt-LT" w:eastAsia="lt-LT"/>
        </w:rPr>
        <w:t xml:space="preserve">6.1.3. dokumentai, nurodyti specialiųjų pirkimo sąlygų </w:t>
      </w:r>
      <w:r w:rsidRPr="008F3611">
        <w:rPr>
          <w:rFonts w:ascii="Times New Roman" w:eastAsiaTheme="minorEastAsia" w:hAnsi="Times New Roman" w:cs="Times New Roman"/>
          <w:color w:val="00B050"/>
          <w:sz w:val="24"/>
          <w:szCs w:val="24"/>
          <w:lang w:val="lt-LT" w:eastAsia="lt-LT"/>
        </w:rPr>
        <w:t>2</w:t>
      </w:r>
      <w:r w:rsidRPr="008F3611">
        <w:rPr>
          <w:rFonts w:ascii="Times New Roman" w:eastAsiaTheme="minorEastAsia" w:hAnsi="Times New Roman" w:cs="Times New Roman"/>
          <w:color w:val="00B050"/>
          <w:sz w:val="24"/>
          <w:szCs w:val="24"/>
          <w:shd w:val="clear" w:color="auto" w:fill="FFFFFF"/>
          <w:lang w:val="lt-LT" w:eastAsia="lt-LT"/>
        </w:rPr>
        <w:t xml:space="preserve"> </w:t>
      </w:r>
      <w:r w:rsidRPr="008F3611">
        <w:rPr>
          <w:rFonts w:ascii="Times New Roman" w:eastAsiaTheme="minorEastAsia" w:hAnsi="Times New Roman" w:cs="Times New Roman"/>
          <w:color w:val="00B050"/>
          <w:sz w:val="24"/>
          <w:szCs w:val="24"/>
          <w:lang w:val="lt-LT" w:eastAsia="lt-LT"/>
        </w:rPr>
        <w:t>priede „Techninė specifikacija“</w:t>
      </w:r>
      <w:r w:rsidRPr="00144F97">
        <w:rPr>
          <w:rFonts w:ascii="Times New Roman" w:eastAsiaTheme="minorEastAsia" w:hAnsi="Times New Roman" w:cs="Times New Roman"/>
          <w:sz w:val="24"/>
          <w:szCs w:val="24"/>
          <w:lang w:val="lt-LT" w:eastAsia="lt-LT"/>
        </w:rPr>
        <w:t>;</w:t>
      </w:r>
    </w:p>
    <w:p w14:paraId="7FDCBABC" w14:textId="30AC162E" w:rsidR="00144F97" w:rsidRPr="00F55171" w:rsidRDefault="00144F97" w:rsidP="00144F97">
      <w:pPr>
        <w:widowControl w:val="0"/>
        <w:tabs>
          <w:tab w:val="left" w:pos="567"/>
        </w:tabs>
        <w:spacing w:after="0" w:line="240" w:lineRule="auto"/>
        <w:ind w:firstLine="567"/>
        <w:jc w:val="both"/>
        <w:rPr>
          <w:rFonts w:ascii="Times New Roman" w:hAnsi="Times New Roman" w:cs="Times New Roman"/>
          <w:color w:val="000000"/>
          <w:sz w:val="24"/>
          <w:szCs w:val="24"/>
        </w:rPr>
      </w:pPr>
      <w:r w:rsidRPr="00F55171">
        <w:rPr>
          <w:rFonts w:ascii="Times New Roman" w:hAnsi="Times New Roman" w:cs="Times New Roman"/>
          <w:color w:val="000000"/>
          <w:sz w:val="24"/>
          <w:szCs w:val="24"/>
        </w:rPr>
        <w:t>6.1</w:t>
      </w:r>
      <w:r>
        <w:rPr>
          <w:rFonts w:ascii="Times New Roman" w:hAnsi="Times New Roman" w:cs="Times New Roman"/>
          <w:color w:val="000000"/>
          <w:sz w:val="24"/>
          <w:szCs w:val="24"/>
        </w:rPr>
        <w:t>.4</w:t>
      </w:r>
      <w:r w:rsidRPr="00F55171">
        <w:rPr>
          <w:rFonts w:ascii="Times New Roman" w:hAnsi="Times New Roman" w:cs="Times New Roman"/>
          <w:b/>
          <w:color w:val="000000"/>
          <w:sz w:val="24"/>
          <w:szCs w:val="24"/>
        </w:rPr>
        <w:t xml:space="preserve">. </w:t>
      </w:r>
      <w:r w:rsidRPr="00EA73F8">
        <w:rPr>
          <w:rFonts w:ascii="Times New Roman" w:eastAsiaTheme="minorEastAsia" w:hAnsi="Times New Roman" w:cs="Times New Roman"/>
          <w:sz w:val="24"/>
          <w:szCs w:val="24"/>
          <w:lang w:val="lt-LT" w:eastAsia="lt-LT"/>
        </w:rPr>
        <w:t xml:space="preserve">dokumentai, nurodyti specialiųjų pirkimo sąlygų </w:t>
      </w:r>
      <w:r w:rsidRPr="00144F97">
        <w:rPr>
          <w:rFonts w:ascii="Times New Roman" w:hAnsi="Times New Roman" w:cs="Times New Roman"/>
          <w:color w:val="00B050"/>
          <w:sz w:val="24"/>
          <w:szCs w:val="24"/>
          <w:lang w:eastAsia="ar-SA"/>
        </w:rPr>
        <w:t xml:space="preserve">7 priede </w:t>
      </w:r>
      <w:r w:rsidRPr="00144F97">
        <w:rPr>
          <w:rFonts w:ascii="Times New Roman" w:hAnsi="Times New Roman" w:cs="Times New Roman"/>
          <w:color w:val="00B050"/>
          <w:sz w:val="24"/>
          <w:lang w:eastAsia="ar-SA"/>
        </w:rPr>
        <w:t>„P</w:t>
      </w:r>
      <w:r w:rsidRPr="00144F97">
        <w:rPr>
          <w:rFonts w:ascii="Times New Roman" w:hAnsi="Times New Roman" w:cs="Times New Roman"/>
          <w:bCs/>
          <w:color w:val="00B050"/>
          <w:sz w:val="24"/>
          <w:szCs w:val="24"/>
        </w:rPr>
        <w:t>asiūlymo vertinamo kriterijai bei tvarka</w:t>
      </w:r>
      <w:r w:rsidRPr="00144F97">
        <w:rPr>
          <w:rFonts w:ascii="Times New Roman" w:hAnsi="Times New Roman" w:cs="Times New Roman"/>
          <w:color w:val="00B050"/>
          <w:sz w:val="24"/>
          <w:lang w:eastAsia="ar-SA"/>
        </w:rPr>
        <w:t>“</w:t>
      </w:r>
      <w:r w:rsidRPr="00144F97">
        <w:rPr>
          <w:rFonts w:ascii="Times New Roman" w:hAnsi="Times New Roman" w:cs="Times New Roman"/>
          <w:sz w:val="24"/>
          <w:lang w:eastAsia="ar-SA"/>
        </w:rPr>
        <w:t>;</w:t>
      </w:r>
    </w:p>
    <w:p w14:paraId="55E9F1FB" w14:textId="7F8B67F6" w:rsidR="00144F97" w:rsidRPr="00EA73F8" w:rsidRDefault="00144F97" w:rsidP="00144F97">
      <w:pPr>
        <w:tabs>
          <w:tab w:val="left" w:pos="1276"/>
        </w:tabs>
        <w:spacing w:after="0" w:line="240" w:lineRule="auto"/>
        <w:ind w:firstLine="567"/>
        <w:contextualSpacing/>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6.1.5</w:t>
      </w:r>
      <w:r w:rsidRPr="00EA73F8">
        <w:rPr>
          <w:rFonts w:ascii="Times New Roman" w:eastAsiaTheme="minorEastAsia" w:hAnsi="Times New Roman" w:cs="Times New Roman"/>
          <w:sz w:val="24"/>
          <w:szCs w:val="24"/>
          <w:lang w:val="lt-LT" w:eastAsia="lt-LT"/>
        </w:rPr>
        <w:t xml:space="preserve">. kvalifikacijos reikalavimus, nurodytus specialiųjų pirkimo sąlygų </w:t>
      </w:r>
      <w:r w:rsidRPr="008F3611">
        <w:rPr>
          <w:rFonts w:ascii="Times New Roman" w:eastAsiaTheme="minorEastAsia" w:hAnsi="Times New Roman" w:cs="Times New Roman"/>
          <w:color w:val="00B050"/>
          <w:sz w:val="24"/>
          <w:szCs w:val="24"/>
          <w:lang w:val="lt-LT" w:eastAsia="lt-LT"/>
        </w:rPr>
        <w:t>4</w:t>
      </w:r>
      <w:r w:rsidRPr="008F3611">
        <w:rPr>
          <w:rFonts w:ascii="Times New Roman" w:eastAsiaTheme="minorEastAsia" w:hAnsi="Times New Roman" w:cs="Times New Roman"/>
          <w:color w:val="00B050"/>
          <w:sz w:val="24"/>
          <w:szCs w:val="24"/>
          <w:shd w:val="clear" w:color="auto" w:fill="FFFFFF"/>
          <w:lang w:val="lt-LT" w:eastAsia="lt-LT"/>
        </w:rPr>
        <w:t xml:space="preserve"> </w:t>
      </w:r>
      <w:r w:rsidRPr="008F3611">
        <w:rPr>
          <w:rFonts w:ascii="Times New Roman" w:eastAsiaTheme="minorEastAsia" w:hAnsi="Times New Roman" w:cs="Times New Roman"/>
          <w:color w:val="00B050"/>
          <w:sz w:val="24"/>
          <w:szCs w:val="24"/>
          <w:lang w:val="lt-LT" w:eastAsia="lt-LT"/>
        </w:rPr>
        <w:t>priede „Tiekėjų kvalifikacijos reikalavimai“</w:t>
      </w:r>
      <w:r w:rsidRPr="00EA73F8">
        <w:rPr>
          <w:rFonts w:ascii="Times New Roman" w:eastAsiaTheme="minorEastAsia" w:hAnsi="Times New Roman" w:cs="Times New Roman"/>
          <w:sz w:val="24"/>
          <w:szCs w:val="24"/>
          <w:lang w:val="lt-LT" w:eastAsia="lt-LT"/>
        </w:rPr>
        <w:t>, įrodantys dokumentai;</w:t>
      </w:r>
    </w:p>
    <w:p w14:paraId="5A9C376F" w14:textId="23C40B84" w:rsidR="0033398A" w:rsidRPr="00365782" w:rsidRDefault="00144F97" w:rsidP="0033398A">
      <w:pPr>
        <w:spacing w:after="0" w:line="240" w:lineRule="auto"/>
        <w:ind w:firstLine="567"/>
        <w:contextualSpacing/>
        <w:jc w:val="both"/>
        <w:rPr>
          <w:rFonts w:ascii="Times New Roman" w:eastAsiaTheme="minorEastAsia" w:hAnsi="Times New Roman" w:cs="Times New Roman"/>
          <w:color w:val="00B050"/>
          <w:sz w:val="28"/>
          <w:szCs w:val="28"/>
          <w:lang w:val="lt-LT" w:eastAsia="lt-LT"/>
        </w:rPr>
      </w:pPr>
      <w:r>
        <w:rPr>
          <w:rFonts w:ascii="Times New Roman" w:eastAsiaTheme="minorEastAsia" w:hAnsi="Times New Roman" w:cs="Times New Roman"/>
          <w:sz w:val="24"/>
          <w:szCs w:val="24"/>
          <w:lang w:val="lt-LT" w:eastAsia="lt-LT"/>
        </w:rPr>
        <w:t>6.1.6</w:t>
      </w:r>
      <w:r w:rsidRPr="00EA73F8">
        <w:rPr>
          <w:rFonts w:ascii="Times New Roman" w:eastAsiaTheme="minorEastAsia" w:hAnsi="Times New Roman" w:cs="Times New Roman"/>
          <w:sz w:val="24"/>
          <w:szCs w:val="24"/>
          <w:lang w:val="lt-LT" w:eastAsia="lt-LT"/>
        </w:rPr>
        <w:t xml:space="preserve">. </w:t>
      </w:r>
      <w:r w:rsidRPr="00466E91">
        <w:rPr>
          <w:rFonts w:ascii="Times New Roman" w:eastAsiaTheme="minorEastAsia" w:hAnsi="Times New Roman" w:cs="Times New Roman"/>
          <w:color w:val="000000" w:themeColor="text1"/>
          <w:sz w:val="24"/>
          <w:szCs w:val="24"/>
          <w:lang w:val="lt-LT" w:eastAsia="lt-LT"/>
        </w:rPr>
        <w:t>tiekėjas turi pateikti užpildytą deklaraciją dėl (ne)at</w:t>
      </w:r>
      <w:r>
        <w:rPr>
          <w:rFonts w:ascii="Times New Roman" w:eastAsiaTheme="minorEastAsia" w:hAnsi="Times New Roman" w:cs="Times New Roman"/>
          <w:color w:val="000000" w:themeColor="text1"/>
          <w:sz w:val="24"/>
          <w:szCs w:val="24"/>
          <w:lang w:val="lt-LT" w:eastAsia="lt-LT"/>
        </w:rPr>
        <w:t xml:space="preserve">itikties Reglamento nuostatoms pagal </w:t>
      </w:r>
      <w:r w:rsidRPr="00466E91">
        <w:rPr>
          <w:rFonts w:ascii="Times New Roman" w:eastAsiaTheme="minorEastAsia" w:hAnsi="Times New Roman" w:cs="Times New Roman"/>
          <w:color w:val="000000" w:themeColor="text1"/>
          <w:sz w:val="24"/>
          <w:szCs w:val="24"/>
          <w:lang w:val="lt-LT" w:eastAsia="lt-LT"/>
        </w:rPr>
        <w:t xml:space="preserve">Pirkimo sąlygų </w:t>
      </w:r>
      <w:r w:rsidR="00B00DC4" w:rsidRPr="00B00DC4">
        <w:rPr>
          <w:rFonts w:ascii="Times New Roman" w:eastAsiaTheme="minorEastAsia" w:hAnsi="Times New Roman" w:cs="Times New Roman"/>
          <w:color w:val="00B050"/>
          <w:sz w:val="24"/>
          <w:szCs w:val="24"/>
          <w:lang w:val="lt-LT" w:eastAsia="lt-LT"/>
        </w:rPr>
        <w:t>8</w:t>
      </w:r>
      <w:r>
        <w:rPr>
          <w:rFonts w:ascii="Times New Roman" w:eastAsiaTheme="minorEastAsia" w:hAnsi="Times New Roman" w:cs="Times New Roman"/>
          <w:color w:val="00B050"/>
          <w:sz w:val="24"/>
          <w:szCs w:val="24"/>
          <w:lang w:val="lt-LT" w:eastAsia="lt-LT"/>
        </w:rPr>
        <w:t xml:space="preserve"> priedą</w:t>
      </w:r>
      <w:r w:rsidRPr="00365782">
        <w:rPr>
          <w:rFonts w:ascii="Times New Roman" w:eastAsiaTheme="minorEastAsia" w:hAnsi="Times New Roman" w:cs="Times New Roman"/>
          <w:color w:val="00B050"/>
          <w:sz w:val="24"/>
          <w:szCs w:val="24"/>
          <w:lang w:val="lt-LT" w:eastAsia="lt-LT"/>
        </w:rPr>
        <w:t xml:space="preserve"> „</w:t>
      </w:r>
      <w:r w:rsidRPr="002332D8">
        <w:rPr>
          <w:rFonts w:ascii="Times New Roman" w:eastAsiaTheme="minorEastAsia" w:hAnsi="Times New Roman" w:cs="Times New Roman"/>
          <w:color w:val="00B050"/>
          <w:sz w:val="24"/>
          <w:szCs w:val="24"/>
          <w:lang w:val="lt-LT" w:eastAsia="lt-LT"/>
        </w:rPr>
        <w:t>Tiekėjo deklaracija dėl atitikties Reglamento nuostatoms juridiniam asmeniui</w:t>
      </w:r>
      <w:r w:rsidR="00080650">
        <w:rPr>
          <w:rFonts w:ascii="Times New Roman" w:eastAsiaTheme="minorEastAsia" w:hAnsi="Times New Roman" w:cs="Times New Roman"/>
          <w:color w:val="00B050"/>
          <w:sz w:val="28"/>
          <w:szCs w:val="28"/>
          <w:lang w:val="lt-LT" w:eastAsia="lt-LT"/>
        </w:rPr>
        <w:t>“;</w:t>
      </w:r>
      <w:r w:rsidR="00735F47">
        <w:rPr>
          <w:rFonts w:ascii="Times New Roman" w:eastAsiaTheme="minorEastAsia" w:hAnsi="Times New Roman" w:cs="Times New Roman"/>
          <w:color w:val="00B050"/>
          <w:sz w:val="28"/>
          <w:szCs w:val="28"/>
          <w:lang w:val="lt-LT" w:eastAsia="lt-LT"/>
        </w:rPr>
        <w:t xml:space="preserve"> </w:t>
      </w:r>
      <w:r w:rsidR="00735F47" w:rsidRPr="00735F47">
        <w:rPr>
          <w:rFonts w:ascii="Times New Roman" w:eastAsiaTheme="minorEastAsia" w:hAnsi="Times New Roman" w:cs="Times New Roman"/>
          <w:sz w:val="28"/>
          <w:szCs w:val="28"/>
          <w:lang w:val="lt-LT" w:eastAsia="lt-LT"/>
        </w:rPr>
        <w:t>bei</w:t>
      </w:r>
      <w:r w:rsidR="0033398A">
        <w:rPr>
          <w:rFonts w:ascii="Times New Roman" w:hAnsi="Times New Roman"/>
          <w:sz w:val="24"/>
          <w:szCs w:val="24"/>
          <w:lang w:val="lt-LT"/>
        </w:rPr>
        <w:t xml:space="preserve"> u</w:t>
      </w:r>
      <w:r w:rsidR="00735F47">
        <w:rPr>
          <w:rFonts w:ascii="Times New Roman" w:hAnsi="Times New Roman"/>
          <w:sz w:val="24"/>
          <w:szCs w:val="24"/>
          <w:lang w:val="lt-LT"/>
        </w:rPr>
        <w:t>žpildytą Deklaraciją</w:t>
      </w:r>
      <w:r w:rsidR="0033398A" w:rsidRPr="008B763E">
        <w:rPr>
          <w:rFonts w:ascii="Times New Roman" w:hAnsi="Times New Roman"/>
          <w:sz w:val="24"/>
          <w:szCs w:val="24"/>
          <w:lang w:val="lt-LT"/>
        </w:rPr>
        <w:t xml:space="preserve"> dėl tiekėjo atsakingų asmenų (</w:t>
      </w:r>
      <w:r w:rsidR="0033398A">
        <w:rPr>
          <w:rFonts w:ascii="Times New Roman" w:hAnsi="Times New Roman"/>
          <w:sz w:val="24"/>
          <w:szCs w:val="24"/>
          <w:lang w:val="lt-LT"/>
        </w:rPr>
        <w:t xml:space="preserve">specialiųjų </w:t>
      </w:r>
      <w:r w:rsidR="0033398A" w:rsidRPr="008B763E">
        <w:rPr>
          <w:rFonts w:ascii="Times New Roman" w:hAnsi="Times New Roman"/>
          <w:sz w:val="24"/>
          <w:szCs w:val="24"/>
          <w:lang w:val="lt-LT"/>
        </w:rPr>
        <w:t xml:space="preserve">pirkimo sąlygų </w:t>
      </w:r>
      <w:r w:rsidR="0033398A" w:rsidRPr="0033398A">
        <w:rPr>
          <w:rFonts w:ascii="Times New Roman" w:hAnsi="Times New Roman"/>
          <w:color w:val="00B050"/>
          <w:sz w:val="24"/>
          <w:szCs w:val="24"/>
          <w:lang w:val="lt-LT"/>
        </w:rPr>
        <w:t xml:space="preserve">10 </w:t>
      </w:r>
      <w:r w:rsidR="0033398A" w:rsidRPr="008B763E">
        <w:rPr>
          <w:rFonts w:ascii="Times New Roman" w:hAnsi="Times New Roman"/>
          <w:color w:val="00B050"/>
          <w:sz w:val="24"/>
          <w:szCs w:val="24"/>
          <w:lang w:val="lt-LT"/>
        </w:rPr>
        <w:t>priedas</w:t>
      </w:r>
      <w:r w:rsidR="0033398A">
        <w:rPr>
          <w:rFonts w:ascii="Times New Roman" w:hAnsi="Times New Roman"/>
          <w:color w:val="00B050"/>
          <w:sz w:val="24"/>
          <w:szCs w:val="24"/>
          <w:lang w:val="lt-LT"/>
        </w:rPr>
        <w:t xml:space="preserve"> „Deklaracija dėl tiekėjo atsakingų asmenų“</w:t>
      </w:r>
      <w:r w:rsidR="0033398A" w:rsidRPr="008B763E">
        <w:rPr>
          <w:rFonts w:ascii="Times New Roman" w:hAnsi="Times New Roman"/>
          <w:sz w:val="24"/>
          <w:szCs w:val="24"/>
          <w:lang w:val="lt-LT"/>
        </w:rPr>
        <w:t>);</w:t>
      </w:r>
    </w:p>
    <w:p w14:paraId="74187251" w14:textId="5EBA09A2" w:rsidR="00144F97" w:rsidRPr="00EA73F8" w:rsidRDefault="00144F97" w:rsidP="00144F97">
      <w:pPr>
        <w:spacing w:after="0" w:line="240" w:lineRule="auto"/>
        <w:ind w:firstLine="567"/>
        <w:contextualSpacing/>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6.1.7</w:t>
      </w:r>
      <w:r w:rsidRPr="00EA73F8">
        <w:rPr>
          <w:rFonts w:ascii="Times New Roman" w:eastAsiaTheme="minorEastAsia" w:hAnsi="Times New Roman" w:cs="Times New Roman"/>
          <w:sz w:val="24"/>
          <w:szCs w:val="24"/>
          <w:lang w:val="lt-LT" w:eastAsia="lt-LT"/>
        </w:rPr>
        <w:t>. dokumentas, patvirtinantis, kad asmuo, kuris pasirašė pasiūlymą (jei jis ne tiekėjo vadovas), turėjo teisę jį pasirašyti;</w:t>
      </w:r>
    </w:p>
    <w:p w14:paraId="68E6750D" w14:textId="69A9EE04" w:rsidR="00144F97" w:rsidRPr="00EA73F8" w:rsidRDefault="00144F97" w:rsidP="00144F97">
      <w:pPr>
        <w:spacing w:after="0" w:line="240" w:lineRule="auto"/>
        <w:ind w:firstLine="567"/>
        <w:contextualSpacing/>
        <w:jc w:val="both"/>
        <w:rPr>
          <w:rFonts w:ascii="Times New Roman" w:eastAsiaTheme="minorEastAsia" w:hAnsi="Times New Roman" w:cs="Times New Roman"/>
          <w:sz w:val="24"/>
          <w:szCs w:val="24"/>
          <w:u w:val="single"/>
          <w:lang w:val="lt-LT" w:eastAsia="lt-LT"/>
        </w:rPr>
      </w:pPr>
      <w:r>
        <w:rPr>
          <w:rFonts w:ascii="Times New Roman" w:eastAsiaTheme="minorEastAsia" w:hAnsi="Times New Roman" w:cs="Times New Roman"/>
          <w:sz w:val="24"/>
          <w:szCs w:val="24"/>
          <w:lang w:val="lt-LT" w:eastAsia="lt-LT"/>
        </w:rPr>
        <w:t>6.1.8</w:t>
      </w:r>
      <w:r w:rsidRPr="00EA73F8">
        <w:rPr>
          <w:rFonts w:ascii="Times New Roman" w:eastAsiaTheme="minorEastAsia" w:hAnsi="Times New Roman" w:cs="Times New Roman"/>
          <w:sz w:val="24"/>
          <w:szCs w:val="24"/>
          <w:lang w:val="lt-LT" w:eastAsia="lt-LT"/>
        </w:rPr>
        <w:t>. jungtinės veiklos sutarties kopija (jeigu pirkime dalyvauja ūkio subjektų grupė jungtinės veiklos sutarties pagrindu);</w:t>
      </w:r>
    </w:p>
    <w:p w14:paraId="6C2555A7" w14:textId="6C344826" w:rsidR="00144F97" w:rsidRPr="00EA73F8" w:rsidRDefault="00144F97" w:rsidP="00144F97">
      <w:pPr>
        <w:tabs>
          <w:tab w:val="left" w:pos="1276"/>
        </w:tabs>
        <w:spacing w:after="0" w:line="240" w:lineRule="auto"/>
        <w:ind w:firstLine="567"/>
        <w:contextualSpacing/>
        <w:jc w:val="both"/>
        <w:rPr>
          <w:rFonts w:ascii="Times New Roman" w:eastAsiaTheme="minorEastAsia" w:hAnsi="Times New Roman" w:cs="Times New Roman"/>
          <w:sz w:val="24"/>
          <w:szCs w:val="24"/>
          <w:u w:val="single"/>
          <w:lang w:val="lt-LT" w:eastAsia="lt-LT"/>
        </w:rPr>
      </w:pPr>
      <w:r w:rsidRPr="00EA73F8">
        <w:rPr>
          <w:rFonts w:ascii="Times New Roman" w:eastAsiaTheme="minorEastAsia" w:hAnsi="Times New Roman" w:cs="Times New Roman"/>
          <w:sz w:val="24"/>
          <w:szCs w:val="24"/>
          <w:lang w:val="lt-LT" w:eastAsia="lt-LT"/>
        </w:rPr>
        <w:t>6.1.</w:t>
      </w:r>
      <w:r>
        <w:rPr>
          <w:rFonts w:ascii="Times New Roman" w:eastAsiaTheme="minorEastAsia" w:hAnsi="Times New Roman" w:cs="Times New Roman"/>
          <w:sz w:val="24"/>
          <w:szCs w:val="24"/>
          <w:lang w:val="lt-LT" w:eastAsia="lt-LT"/>
        </w:rPr>
        <w:t>9</w:t>
      </w:r>
      <w:r w:rsidRPr="00EA73F8">
        <w:rPr>
          <w:rFonts w:ascii="Times New Roman" w:eastAsiaTheme="minorEastAsia" w:hAnsi="Times New Roman" w:cs="Times New Roman"/>
          <w:sz w:val="24"/>
          <w:szCs w:val="24"/>
          <w:lang w:val="lt-LT" w:eastAsia="lt-LT"/>
        </w:rPr>
        <w:t>. pasiūlymo galiojimą užtikrinantis dokumentas (jeigu reikalaujama);</w:t>
      </w:r>
    </w:p>
    <w:p w14:paraId="6F53D104" w14:textId="78F1E483" w:rsidR="00144F97" w:rsidRPr="00EA73F8" w:rsidRDefault="00144F97" w:rsidP="00144F97">
      <w:pPr>
        <w:spacing w:after="0" w:line="240" w:lineRule="auto"/>
        <w:ind w:firstLine="567"/>
        <w:contextualSpacing/>
        <w:jc w:val="both"/>
        <w:rPr>
          <w:rFonts w:ascii="Times New Roman" w:eastAsiaTheme="minorEastAsia" w:hAnsi="Times New Roman" w:cs="Times New Roman"/>
          <w:sz w:val="24"/>
          <w:szCs w:val="24"/>
          <w:u w:val="single"/>
          <w:lang w:val="lt-LT" w:eastAsia="lt-LT"/>
        </w:rPr>
      </w:pPr>
      <w:r w:rsidRPr="00EA73F8">
        <w:rPr>
          <w:rFonts w:ascii="Times New Roman" w:eastAsiaTheme="minorEastAsia" w:hAnsi="Times New Roman" w:cs="Times New Roman"/>
          <w:sz w:val="24"/>
          <w:szCs w:val="24"/>
          <w:lang w:val="lt-LT" w:eastAsia="lt-LT"/>
        </w:rPr>
        <w:t>6.1.</w:t>
      </w:r>
      <w:r>
        <w:rPr>
          <w:rFonts w:ascii="Times New Roman" w:eastAsiaTheme="minorEastAsia" w:hAnsi="Times New Roman" w:cs="Times New Roman"/>
          <w:sz w:val="24"/>
          <w:szCs w:val="24"/>
          <w:lang w:val="lt-LT" w:eastAsia="lt-LT"/>
        </w:rPr>
        <w:t>10</w:t>
      </w:r>
      <w:r w:rsidRPr="00EA73F8">
        <w:rPr>
          <w:rFonts w:ascii="Times New Roman" w:eastAsiaTheme="minorEastAsia" w:hAnsi="Times New Roman" w:cs="Times New Roman"/>
          <w:sz w:val="24"/>
          <w:szCs w:val="24"/>
          <w:lang w:val="lt-LT" w:eastAsia="lt-LT"/>
        </w:rPr>
        <w:t>. jei tiekėjas pasitelkia ūkio subjektus, kurių pajėgumais remiasi, – įrodymai, kad šie ištekliai bus prieinami per visą sutartinių įsipareigojimų vykdymo laikotarpį;</w:t>
      </w:r>
    </w:p>
    <w:p w14:paraId="7D866F46" w14:textId="76C6CC12" w:rsidR="00144F97" w:rsidRPr="00EA73F8" w:rsidRDefault="00144F97" w:rsidP="00144F97">
      <w:pPr>
        <w:spacing w:after="0" w:line="240" w:lineRule="auto"/>
        <w:ind w:firstLine="567"/>
        <w:contextualSpacing/>
        <w:jc w:val="both"/>
        <w:rPr>
          <w:rFonts w:ascii="Times New Roman" w:eastAsiaTheme="minorEastAsia" w:hAnsi="Times New Roman" w:cs="Times New Roman"/>
          <w:sz w:val="24"/>
          <w:szCs w:val="24"/>
          <w:u w:val="single"/>
          <w:lang w:val="lt-LT" w:eastAsia="lt-LT"/>
        </w:rPr>
      </w:pPr>
      <w:r w:rsidRPr="00EA73F8">
        <w:rPr>
          <w:rFonts w:ascii="Times New Roman" w:eastAsiaTheme="minorEastAsia" w:hAnsi="Times New Roman" w:cs="Times New Roman"/>
          <w:sz w:val="24"/>
          <w:szCs w:val="24"/>
          <w:lang w:val="lt-LT" w:eastAsia="lt-LT"/>
        </w:rPr>
        <w:t>6.1.1</w:t>
      </w:r>
      <w:r>
        <w:rPr>
          <w:rFonts w:ascii="Times New Roman" w:eastAsiaTheme="minorEastAsia" w:hAnsi="Times New Roman" w:cs="Times New Roman"/>
          <w:sz w:val="24"/>
          <w:szCs w:val="24"/>
          <w:lang w:val="lt-LT" w:eastAsia="lt-LT"/>
        </w:rPr>
        <w:t>1</w:t>
      </w:r>
      <w:r w:rsidRPr="00EA73F8">
        <w:rPr>
          <w:rFonts w:ascii="Times New Roman" w:eastAsiaTheme="minorEastAsia" w:hAnsi="Times New Roman" w:cs="Times New Roman"/>
          <w:sz w:val="24"/>
          <w:szCs w:val="24"/>
          <w:lang w:val="lt-LT" w:eastAsia="lt-LT"/>
        </w:rPr>
        <w:t>. jei tiekėjas pasitelkia subtiekėjus, subtiekėjo deklaracija ar kitas dokumentas, patvirtinantis jo sutikimą būti subtiekėju pirkime;</w:t>
      </w:r>
    </w:p>
    <w:p w14:paraId="2967D521" w14:textId="7EEFA149" w:rsidR="00144F97" w:rsidRPr="00EA73F8" w:rsidRDefault="00144F97" w:rsidP="00144F97">
      <w:pPr>
        <w:spacing w:after="0" w:line="240" w:lineRule="auto"/>
        <w:ind w:firstLine="567"/>
        <w:contextualSpacing/>
        <w:jc w:val="both"/>
        <w:rPr>
          <w:rFonts w:ascii="Times New Roman" w:eastAsiaTheme="minorEastAsia" w:hAnsi="Times New Roman" w:cs="Times New Roman"/>
          <w:sz w:val="24"/>
          <w:szCs w:val="24"/>
          <w:u w:val="single"/>
          <w:lang w:val="lt-LT" w:eastAsia="lt-LT"/>
        </w:rPr>
      </w:pPr>
      <w:r w:rsidRPr="00EA73F8">
        <w:rPr>
          <w:rFonts w:ascii="Times New Roman" w:eastAsiaTheme="minorEastAsia" w:hAnsi="Times New Roman" w:cs="Times New Roman"/>
          <w:sz w:val="24"/>
          <w:szCs w:val="24"/>
          <w:lang w:val="lt-LT" w:eastAsia="lt-LT"/>
        </w:rPr>
        <w:t>6.1.1</w:t>
      </w:r>
      <w:r>
        <w:rPr>
          <w:rFonts w:ascii="Times New Roman" w:eastAsiaTheme="minorEastAsia" w:hAnsi="Times New Roman" w:cs="Times New Roman"/>
          <w:sz w:val="24"/>
          <w:szCs w:val="24"/>
          <w:lang w:val="lt-LT" w:eastAsia="lt-LT"/>
        </w:rPr>
        <w:t>2</w:t>
      </w:r>
      <w:r w:rsidRPr="00EA73F8">
        <w:rPr>
          <w:rFonts w:ascii="Times New Roman" w:eastAsiaTheme="minorEastAsia" w:hAnsi="Times New Roman" w:cs="Times New Roman"/>
          <w:sz w:val="24"/>
          <w:szCs w:val="24"/>
          <w:lang w:val="lt-LT" w:eastAsia="lt-LT"/>
        </w:rPr>
        <w:t xml:space="preserve">. dokumentai, patvirtinantys, kad ūkio subjektas, kurio pajėgumais tiekėjas remiasi, atsižvelgdamas į specialiųjų pirkimo sąlygų </w:t>
      </w:r>
      <w:r w:rsidRPr="00B00DC4">
        <w:rPr>
          <w:rFonts w:ascii="Times New Roman" w:eastAsiaTheme="minorEastAsia" w:hAnsi="Times New Roman" w:cs="Times New Roman"/>
          <w:color w:val="00B050"/>
          <w:sz w:val="24"/>
          <w:szCs w:val="24"/>
          <w:lang w:val="lt-LT" w:eastAsia="lt-LT"/>
        </w:rPr>
        <w:t>4</w:t>
      </w:r>
      <w:r w:rsidRPr="00B00DC4">
        <w:rPr>
          <w:rFonts w:ascii="Times New Roman" w:eastAsiaTheme="minorEastAsia" w:hAnsi="Times New Roman" w:cs="Times New Roman"/>
          <w:color w:val="00B050"/>
          <w:sz w:val="24"/>
          <w:szCs w:val="24"/>
          <w:shd w:val="clear" w:color="auto" w:fill="FFFFFF"/>
          <w:lang w:val="lt-LT" w:eastAsia="lt-LT"/>
        </w:rPr>
        <w:t xml:space="preserve"> </w:t>
      </w:r>
      <w:r w:rsidRPr="00B00DC4">
        <w:rPr>
          <w:rFonts w:ascii="Times New Roman" w:eastAsiaTheme="minorEastAsia" w:hAnsi="Times New Roman" w:cs="Times New Roman"/>
          <w:color w:val="00B050"/>
          <w:sz w:val="24"/>
          <w:szCs w:val="24"/>
          <w:lang w:val="lt-LT" w:eastAsia="lt-LT"/>
        </w:rPr>
        <w:t xml:space="preserve">priede „Tiekėjų kvalifikacijos reikalavimai“ </w:t>
      </w:r>
      <w:r w:rsidRPr="00EA73F8">
        <w:rPr>
          <w:rFonts w:ascii="Times New Roman" w:eastAsiaTheme="minorEastAsia" w:hAnsi="Times New Roman" w:cs="Times New Roman"/>
          <w:sz w:val="24"/>
          <w:szCs w:val="24"/>
          <w:lang w:val="lt-LT" w:eastAsia="lt-LT"/>
        </w:rPr>
        <w:t>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EA73F8">
        <w:rPr>
          <w:rFonts w:ascii="Times New Roman" w:eastAsiaTheme="minorEastAsia" w:hAnsi="Times New Roman" w:cs="Times New Roman"/>
          <w:i/>
          <w:iCs/>
          <w:sz w:val="24"/>
          <w:szCs w:val="24"/>
          <w:lang w:val="lt-LT" w:eastAsia="lt-LT"/>
        </w:rPr>
        <w:t xml:space="preserve"> </w:t>
      </w:r>
    </w:p>
    <w:p w14:paraId="28C0A762" w14:textId="2B52F6E6" w:rsidR="00144F97" w:rsidRDefault="00144F97" w:rsidP="00144F97">
      <w:pPr>
        <w:tabs>
          <w:tab w:val="left" w:pos="1276"/>
        </w:tabs>
        <w:spacing w:after="0" w:line="240" w:lineRule="auto"/>
        <w:ind w:firstLine="567"/>
        <w:contextualSpacing/>
        <w:jc w:val="both"/>
        <w:rPr>
          <w:rFonts w:ascii="Times New Roman" w:hAnsi="Times New Roman" w:cs="Times New Roman"/>
          <w:color w:val="000000"/>
          <w:sz w:val="24"/>
          <w:szCs w:val="24"/>
        </w:rPr>
      </w:pPr>
      <w:r w:rsidRPr="00EA73F8">
        <w:rPr>
          <w:rFonts w:ascii="Times New Roman" w:eastAsiaTheme="minorEastAsia" w:hAnsi="Times New Roman" w:cs="Times New Roman"/>
          <w:sz w:val="24"/>
          <w:szCs w:val="24"/>
          <w:lang w:val="lt-LT" w:eastAsia="lt-LT"/>
        </w:rPr>
        <w:t>6.1.1</w:t>
      </w:r>
      <w:r>
        <w:rPr>
          <w:rFonts w:ascii="Times New Roman" w:eastAsiaTheme="minorEastAsia" w:hAnsi="Times New Roman" w:cs="Times New Roman"/>
          <w:sz w:val="24"/>
          <w:szCs w:val="24"/>
          <w:lang w:val="lt-LT" w:eastAsia="lt-LT"/>
        </w:rPr>
        <w:t>3</w:t>
      </w:r>
      <w:r w:rsidRPr="00EA73F8">
        <w:rPr>
          <w:rFonts w:ascii="Times New Roman" w:eastAsiaTheme="minorEastAsia" w:hAnsi="Times New Roman" w:cs="Times New Roman"/>
          <w:sz w:val="24"/>
          <w:szCs w:val="24"/>
          <w:lang w:val="lt-LT" w:eastAsia="lt-LT"/>
        </w:rPr>
        <w:t xml:space="preserve">. techninė specifikacija, užpildyta pagal specialiųjų pirkimo sąlygų </w:t>
      </w:r>
      <w:r w:rsidRPr="008F3611">
        <w:rPr>
          <w:rFonts w:ascii="Times New Roman" w:eastAsiaTheme="minorEastAsia" w:hAnsi="Times New Roman" w:cs="Times New Roman"/>
          <w:color w:val="00B050"/>
          <w:sz w:val="24"/>
          <w:szCs w:val="24"/>
          <w:lang w:val="lt-LT" w:eastAsia="lt-LT"/>
        </w:rPr>
        <w:t>2</w:t>
      </w:r>
      <w:r w:rsidRPr="008F3611">
        <w:rPr>
          <w:rFonts w:ascii="Times New Roman" w:eastAsiaTheme="minorEastAsia" w:hAnsi="Times New Roman" w:cs="Times New Roman"/>
          <w:color w:val="00B050"/>
          <w:sz w:val="24"/>
          <w:szCs w:val="24"/>
          <w:shd w:val="clear" w:color="auto" w:fill="FFFFFF"/>
          <w:lang w:val="lt-LT" w:eastAsia="lt-LT"/>
        </w:rPr>
        <w:t xml:space="preserve"> </w:t>
      </w:r>
      <w:r w:rsidRPr="008F3611">
        <w:rPr>
          <w:rFonts w:ascii="Times New Roman" w:eastAsiaTheme="minorEastAsia" w:hAnsi="Times New Roman" w:cs="Times New Roman"/>
          <w:color w:val="00B050"/>
          <w:sz w:val="24"/>
          <w:szCs w:val="24"/>
          <w:lang w:val="lt-LT" w:eastAsia="lt-LT"/>
        </w:rPr>
        <w:t>priedą „Techninė specifikacija“</w:t>
      </w:r>
      <w:r w:rsidRPr="00291AAB">
        <w:rPr>
          <w:rFonts w:ascii="Times New Roman" w:eastAsiaTheme="minorEastAsia" w:hAnsi="Times New Roman" w:cs="Times New Roman"/>
          <w:sz w:val="24"/>
          <w:szCs w:val="24"/>
          <w:lang w:val="lt-LT" w:eastAsia="lt-LT"/>
        </w:rPr>
        <w:t xml:space="preserve"> </w:t>
      </w:r>
      <w:r w:rsidR="00080650">
        <w:rPr>
          <w:rFonts w:ascii="Times New Roman" w:eastAsiaTheme="minorEastAsia" w:hAnsi="Times New Roman" w:cs="Times New Roman"/>
          <w:sz w:val="24"/>
          <w:szCs w:val="24"/>
          <w:lang w:val="lt-LT" w:eastAsia="lt-LT"/>
        </w:rPr>
        <w:t>(jeigu reikalaujama);</w:t>
      </w:r>
    </w:p>
    <w:p w14:paraId="482AC8E3" w14:textId="0A0A826E" w:rsidR="00D61D48" w:rsidRPr="006D1E66" w:rsidRDefault="00D61D48" w:rsidP="00AD1BDA">
      <w:pPr>
        <w:tabs>
          <w:tab w:val="left" w:pos="567"/>
          <w:tab w:val="left" w:pos="1276"/>
          <w:tab w:val="left" w:pos="1843"/>
          <w:tab w:val="left" w:pos="1985"/>
        </w:tabs>
        <w:suppressAutoHyphens/>
        <w:autoSpaceDN w:val="0"/>
        <w:spacing w:after="0" w:line="240" w:lineRule="auto"/>
        <w:ind w:firstLine="567"/>
        <w:jc w:val="both"/>
        <w:textAlignment w:val="baseline"/>
        <w:rPr>
          <w:rFonts w:ascii="Times New Roman" w:eastAsia="Times New Roman" w:hAnsi="Times New Roman" w:cs="Times New Roman"/>
          <w:bCs/>
          <w:iCs/>
          <w:color w:val="000000"/>
          <w:sz w:val="24"/>
          <w:szCs w:val="24"/>
          <w:lang w:val="lt-LT" w:eastAsia="ar-SA"/>
        </w:rPr>
      </w:pPr>
      <w:r>
        <w:rPr>
          <w:rFonts w:ascii="Times New Roman" w:eastAsia="Times New Roman" w:hAnsi="Times New Roman" w:cs="Times New Roman"/>
          <w:bCs/>
          <w:iCs/>
          <w:color w:val="000000"/>
          <w:sz w:val="24"/>
          <w:szCs w:val="24"/>
          <w:lang w:val="lt-LT" w:eastAsia="lt-LT"/>
        </w:rPr>
        <w:t>6.1.</w:t>
      </w:r>
      <w:r w:rsidR="00C22BDD">
        <w:rPr>
          <w:rFonts w:ascii="Times New Roman" w:eastAsia="Times New Roman" w:hAnsi="Times New Roman" w:cs="Times New Roman"/>
          <w:bCs/>
          <w:iCs/>
          <w:color w:val="000000"/>
          <w:sz w:val="24"/>
          <w:szCs w:val="24"/>
          <w:lang w:val="lt-LT" w:eastAsia="lt-LT"/>
        </w:rPr>
        <w:t>1</w:t>
      </w:r>
      <w:r w:rsidR="00144F97">
        <w:rPr>
          <w:rFonts w:ascii="Times New Roman" w:eastAsia="Times New Roman" w:hAnsi="Times New Roman" w:cs="Times New Roman"/>
          <w:bCs/>
          <w:iCs/>
          <w:color w:val="000000"/>
          <w:sz w:val="24"/>
          <w:szCs w:val="24"/>
          <w:lang w:val="lt-LT" w:eastAsia="lt-LT"/>
        </w:rPr>
        <w:t>4</w:t>
      </w:r>
      <w:r w:rsidRPr="006D1E66">
        <w:rPr>
          <w:rFonts w:ascii="Times New Roman" w:eastAsia="Times New Roman" w:hAnsi="Times New Roman" w:cs="Times New Roman"/>
          <w:bCs/>
          <w:iCs/>
          <w:color w:val="000000"/>
          <w:sz w:val="24"/>
          <w:szCs w:val="24"/>
          <w:lang w:val="lt-LT" w:eastAsia="lt-LT"/>
        </w:rPr>
        <w:t xml:space="preserve">. </w:t>
      </w:r>
      <w:r w:rsidRPr="006D1E66">
        <w:rPr>
          <w:rFonts w:ascii="Times New Roman" w:eastAsia="Times New Roman" w:hAnsi="Times New Roman" w:cs="Times New Roman"/>
          <w:bCs/>
          <w:iCs/>
          <w:color w:val="000000"/>
          <w:sz w:val="24"/>
          <w:szCs w:val="24"/>
          <w:lang w:val="lt-LT" w:eastAsia="ar-SA"/>
        </w:rPr>
        <w:t xml:space="preserve">kita </w:t>
      </w:r>
      <w:r>
        <w:rPr>
          <w:rFonts w:ascii="Times New Roman" w:eastAsia="Times New Roman" w:hAnsi="Times New Roman" w:cs="Times New Roman"/>
          <w:bCs/>
          <w:iCs/>
          <w:color w:val="000000"/>
          <w:sz w:val="24"/>
          <w:szCs w:val="24"/>
          <w:lang w:val="lt-LT" w:eastAsia="ar-SA"/>
        </w:rPr>
        <w:t>pirkimo</w:t>
      </w:r>
      <w:r w:rsidRPr="006D1E66">
        <w:rPr>
          <w:rFonts w:ascii="Times New Roman" w:eastAsia="Times New Roman" w:hAnsi="Times New Roman" w:cs="Times New Roman"/>
          <w:bCs/>
          <w:iCs/>
          <w:color w:val="000000"/>
          <w:sz w:val="24"/>
          <w:szCs w:val="24"/>
          <w:lang w:val="lt-LT" w:eastAsia="ar-SA"/>
        </w:rPr>
        <w:t xml:space="preserve"> sąlygose prašoma pateikti informacija ir (ar) dokumentai (jeigu prašoma). Tokia informacija ir (ar) dokumentai nelaikomi EBVPD nurodytų pašalinimo pagrindų nebuvimą patvirtinantys bei kvalifikaciją įrodantys dokumentai, kurių bus prašoma tik iš galimo laimėtojo</w:t>
      </w:r>
      <w:r w:rsidRPr="006D1E66">
        <w:rPr>
          <w:rFonts w:ascii="Times New Roman" w:eastAsia="Times New Roman" w:hAnsi="Times New Roman" w:cs="Times New Roman"/>
          <w:bCs/>
          <w:iCs/>
          <w:color w:val="000000"/>
          <w:sz w:val="24"/>
          <w:szCs w:val="24"/>
          <w:lang w:val="lt-LT" w:eastAsia="lt-LT"/>
        </w:rPr>
        <w:t>.</w:t>
      </w:r>
    </w:p>
    <w:p w14:paraId="113374C9" w14:textId="6EA08030" w:rsidR="00E5117A" w:rsidRPr="00E5117A" w:rsidRDefault="00E5117A" w:rsidP="00AD1BDA">
      <w:pPr>
        <w:spacing w:after="0" w:line="240" w:lineRule="auto"/>
        <w:ind w:firstLine="567"/>
        <w:contextualSpacing/>
        <w:jc w:val="both"/>
        <w:rPr>
          <w:rFonts w:ascii="Times New Roman" w:eastAsiaTheme="minorEastAsia" w:hAnsi="Times New Roman" w:cs="Times New Roman"/>
          <w:sz w:val="24"/>
          <w:szCs w:val="24"/>
          <w:u w:val="single"/>
          <w:lang w:val="lt-LT" w:eastAsia="lt-LT"/>
        </w:rPr>
      </w:pPr>
      <w:r w:rsidRPr="00E5117A">
        <w:rPr>
          <w:rFonts w:ascii="Times New Roman" w:eastAsia="Calibri" w:hAnsi="Times New Roman" w:cs="Times New Roman"/>
          <w:sz w:val="24"/>
          <w:szCs w:val="24"/>
          <w:lang w:val="lt-LT" w:eastAsia="lt-LT"/>
        </w:rPr>
        <w:t>6.2.</w:t>
      </w:r>
      <w:r w:rsidR="00144F97">
        <w:rPr>
          <w:rFonts w:ascii="Times New Roman" w:eastAsia="Calibri" w:hAnsi="Times New Roman" w:cs="Times New Roman"/>
          <w:sz w:val="24"/>
          <w:szCs w:val="24"/>
          <w:lang w:val="lt-LT" w:eastAsia="lt-LT"/>
        </w:rPr>
        <w:t xml:space="preserve"> </w:t>
      </w:r>
      <w:r w:rsidRPr="00E5117A">
        <w:rPr>
          <w:rFonts w:ascii="Times New Roman" w:eastAsia="Calibri" w:hAnsi="Times New Roman" w:cs="Times New Roman"/>
          <w:sz w:val="24"/>
          <w:szCs w:val="24"/>
          <w:lang w:val="lt-LT" w:eastAsia="lt-LT"/>
        </w:rPr>
        <w:t>Visas pasiūlymas privalo būti pasirašytas kvalifikuotu elektroniniu parašu, atitinkančiu VPĮ 22 straipsnio 11 dalies 2 ir 3 punktuose nustatytus reikalavimus. Kvalifikuotu elektroniniu parašu tiekėjo vadovas ar jo įgaliotas asmuo turi patvirtinti visą pasiūlymą, atskirai kiekvienos dokumentų kopijos pasirašyti kvalifikuotu elektroniniu parašu nereikia (jei pirkimo sąlygose nenumatyta kitaip). Gali būti pateikiami:</w:t>
      </w:r>
    </w:p>
    <w:p w14:paraId="7E13EA94" w14:textId="0ACFDDDB" w:rsidR="00E5117A" w:rsidRPr="00E5117A" w:rsidRDefault="00E5117A" w:rsidP="00AD1BDA">
      <w:pPr>
        <w:spacing w:after="0" w:line="240" w:lineRule="auto"/>
        <w:ind w:firstLine="567"/>
        <w:contextualSpacing/>
        <w:jc w:val="both"/>
        <w:rPr>
          <w:rFonts w:ascii="Times New Roman" w:eastAsiaTheme="minorEastAsia" w:hAnsi="Times New Roman" w:cs="Times New Roman"/>
          <w:sz w:val="24"/>
          <w:szCs w:val="24"/>
          <w:u w:val="single"/>
          <w:lang w:val="lt-LT" w:eastAsia="lt-LT"/>
        </w:rPr>
      </w:pPr>
      <w:r>
        <w:rPr>
          <w:rFonts w:ascii="Times New Roman" w:eastAsia="Calibri" w:hAnsi="Times New Roman" w:cs="Times New Roman"/>
          <w:sz w:val="24"/>
          <w:szCs w:val="24"/>
          <w:lang w:val="lt-LT" w:eastAsia="lt-LT"/>
        </w:rPr>
        <w:t xml:space="preserve">6.2.1. </w:t>
      </w:r>
      <w:r w:rsidRPr="00E5117A">
        <w:rPr>
          <w:rFonts w:ascii="Times New Roman" w:eastAsia="Calibri" w:hAnsi="Times New Roman" w:cs="Times New Roman"/>
          <w:sz w:val="24"/>
          <w:szCs w:val="24"/>
          <w:lang w:val="lt-LT" w:eastAsia="lt-LT"/>
        </w:rPr>
        <w:t>kvalifikuotu elektroniniu parašu pasirašyti elektroninėmis priemonėmis suformuoti dokumentai (kai tiekėją atstovaujantis ir visą pasiūlymą pasirašantis asmuo nesutampa su elektroniniu parašu atitinkamą dokumentą pasirašančiu asmeniu);</w:t>
      </w:r>
    </w:p>
    <w:p w14:paraId="5D1B2C5F" w14:textId="637EBE86" w:rsidR="00E5117A" w:rsidRPr="00E5117A" w:rsidRDefault="00E5117A" w:rsidP="00AD1BDA">
      <w:pPr>
        <w:spacing w:after="0" w:line="240" w:lineRule="auto"/>
        <w:ind w:firstLine="567"/>
        <w:contextualSpacing/>
        <w:jc w:val="both"/>
        <w:rPr>
          <w:rFonts w:ascii="Times New Roman" w:eastAsiaTheme="minorEastAsia" w:hAnsi="Times New Roman" w:cs="Times New Roman"/>
          <w:bCs/>
          <w:iCs/>
          <w:sz w:val="24"/>
          <w:szCs w:val="24"/>
          <w:u w:val="single"/>
          <w:lang w:val="lt-LT" w:eastAsia="lt-LT"/>
        </w:rPr>
      </w:pPr>
      <w:r>
        <w:rPr>
          <w:rFonts w:ascii="Times New Roman" w:eastAsia="Calibri" w:hAnsi="Times New Roman" w:cs="Times New Roman"/>
          <w:bCs/>
          <w:iCs/>
          <w:sz w:val="24"/>
          <w:szCs w:val="24"/>
          <w:lang w:val="lt-LT" w:eastAsia="lt-LT"/>
        </w:rPr>
        <w:t xml:space="preserve">6.2.2. </w:t>
      </w:r>
      <w:r w:rsidRPr="00E5117A">
        <w:rPr>
          <w:rFonts w:ascii="Times New Roman" w:eastAsia="Calibri" w:hAnsi="Times New Roman" w:cs="Times New Roman"/>
          <w:bCs/>
          <w:iCs/>
          <w:sz w:val="24"/>
          <w:szCs w:val="24"/>
          <w:lang w:val="lt-LT" w:eastAsia="lt-LT"/>
        </w:rPr>
        <w:t>elektroninėmis priemonėmis suformuoti dokumentai (kai tiekėją atstovaujantis ir visą pasiūlymą pasirašantis asmuo sutampa su atitinkamą dokumentą turinčiu teisę pasirašyti asmeniu);</w:t>
      </w:r>
    </w:p>
    <w:p w14:paraId="7682150C" w14:textId="4D485793" w:rsidR="00E5117A" w:rsidRPr="00E5117A" w:rsidRDefault="00E5117A" w:rsidP="00AD1BDA">
      <w:pPr>
        <w:spacing w:after="0" w:line="240" w:lineRule="auto"/>
        <w:ind w:firstLine="567"/>
        <w:contextualSpacing/>
        <w:jc w:val="both"/>
        <w:rPr>
          <w:rFonts w:ascii="Times New Roman" w:hAnsi="Times New Roman" w:cs="Times New Roman"/>
          <w:bCs/>
          <w:iCs/>
          <w:sz w:val="24"/>
          <w:szCs w:val="24"/>
          <w:lang w:val="lt-LT" w:eastAsia="lt-LT"/>
        </w:rPr>
      </w:pPr>
      <w:r>
        <w:rPr>
          <w:rFonts w:ascii="Times New Roman" w:eastAsia="Calibri" w:hAnsi="Times New Roman" w:cs="Times New Roman"/>
          <w:bCs/>
          <w:iCs/>
          <w:sz w:val="24"/>
          <w:szCs w:val="24"/>
          <w:lang w:val="lt-LT" w:eastAsia="lt-LT"/>
        </w:rPr>
        <w:t xml:space="preserve">6.2.3. </w:t>
      </w:r>
      <w:r w:rsidRPr="00E5117A">
        <w:rPr>
          <w:rFonts w:ascii="Times New Roman" w:eastAsia="Calibri" w:hAnsi="Times New Roman" w:cs="Times New Roman"/>
          <w:bCs/>
          <w:iCs/>
          <w:sz w:val="24"/>
          <w:szCs w:val="24"/>
          <w:lang w:val="lt-LT" w:eastAsia="lt-LT"/>
        </w:rPr>
        <w:t>skaitmeninės dokumentų kopijos (</w:t>
      </w:r>
      <w:r w:rsidRPr="00E5117A">
        <w:rPr>
          <w:rFonts w:ascii="Times New Roman" w:eastAsia="Calibri" w:hAnsi="Times New Roman" w:cs="Times New Roman"/>
          <w:iCs/>
          <w:sz w:val="24"/>
          <w:szCs w:val="24"/>
          <w:lang w:val="lt-LT" w:eastAsia="lt-LT"/>
        </w:rPr>
        <w:t>fiziniu asmens, nesutampančio, su pasiūlymą pasirašančiu asmeniu, parašu tvirtinami dokumentai turi būti pateikiami pasirašyti ir nuskenuoti)</w:t>
      </w:r>
      <w:r w:rsidRPr="00E5117A">
        <w:rPr>
          <w:rFonts w:ascii="Times New Roman" w:eastAsia="Calibri" w:hAnsi="Times New Roman" w:cs="Times New Roman"/>
          <w:bCs/>
          <w:iCs/>
          <w:sz w:val="24"/>
          <w:szCs w:val="24"/>
          <w:lang w:val="lt-LT" w:eastAsia="lt-LT"/>
        </w:rPr>
        <w:t>.</w:t>
      </w:r>
    </w:p>
    <w:p w14:paraId="01AEE0FD" w14:textId="0FFCC2BE" w:rsidR="001E2E63" w:rsidRPr="001E2E63" w:rsidRDefault="009923A1" w:rsidP="00AD1BDA">
      <w:pPr>
        <w:spacing w:after="0" w:line="240" w:lineRule="auto"/>
        <w:ind w:firstLine="567"/>
        <w:contextualSpacing/>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lastRenderedPageBreak/>
        <w:t xml:space="preserve">6.3. </w:t>
      </w:r>
      <w:r w:rsidR="005B36DD">
        <w:rPr>
          <w:rFonts w:ascii="Times New Roman" w:eastAsiaTheme="minorEastAsia" w:hAnsi="Times New Roman" w:cs="Times New Roman"/>
          <w:sz w:val="24"/>
          <w:szCs w:val="24"/>
          <w:lang w:val="lt-LT" w:eastAsia="lt-LT"/>
        </w:rPr>
        <w:t>P</w:t>
      </w:r>
      <w:r w:rsidR="001E2E63" w:rsidRPr="001E2E63">
        <w:rPr>
          <w:rFonts w:ascii="Times New Roman" w:eastAsiaTheme="minorEastAsia" w:hAnsi="Times New Roman" w:cs="Times New Roman"/>
          <w:sz w:val="24"/>
          <w:szCs w:val="24"/>
          <w:lang w:val="lt-LT" w:eastAsia="lt-LT"/>
        </w:rPr>
        <w:t xml:space="preserve">asiūlymas turi būti parengtas, </w:t>
      </w:r>
      <w:r w:rsidR="001E2E63" w:rsidRPr="001E2E63">
        <w:rPr>
          <w:rFonts w:ascii="Times New Roman" w:eastAsia="Arial" w:hAnsi="Times New Roman" w:cs="Times New Roman"/>
          <w:sz w:val="24"/>
          <w:szCs w:val="24"/>
          <w:lang w:val="lt-LT" w:eastAsia="lt-LT"/>
        </w:rPr>
        <w:t xml:space="preserve">susirašinėjimas tarp tiekėjo ir </w:t>
      </w:r>
      <w:r w:rsidR="001E2E63" w:rsidRPr="001E2E63">
        <w:rPr>
          <w:rFonts w:ascii="Times New Roman" w:eastAsiaTheme="minorEastAsia" w:hAnsi="Times New Roman" w:cs="Times New Roman"/>
          <w:sz w:val="24"/>
          <w:szCs w:val="24"/>
          <w:lang w:val="lt-LT" w:eastAsia="lt-LT"/>
        </w:rPr>
        <w:t xml:space="preserve">perkančiosios organizacijos </w:t>
      </w:r>
      <w:r w:rsidR="001E2E63" w:rsidRPr="001E2E63">
        <w:rPr>
          <w:rFonts w:ascii="Times New Roman" w:eastAsia="Arial" w:hAnsi="Times New Roman" w:cs="Times New Roman"/>
          <w:sz w:val="24"/>
          <w:szCs w:val="24"/>
          <w:lang w:val="lt-LT" w:eastAsia="lt-LT"/>
        </w:rPr>
        <w:t>vykdomas</w:t>
      </w:r>
      <w:r w:rsidR="001E2E63" w:rsidRPr="001E2E63">
        <w:rPr>
          <w:rFonts w:ascii="Times New Roman" w:eastAsiaTheme="minorEastAsia" w:hAnsi="Times New Roman" w:cs="Times New Roman"/>
          <w:sz w:val="24"/>
          <w:szCs w:val="24"/>
          <w:lang w:val="lt-LT" w:eastAsia="lt-LT"/>
        </w:rPr>
        <w:t xml:space="preserve"> lietuvių</w:t>
      </w:r>
      <w:r w:rsidR="001E2E63" w:rsidRPr="001E2E63">
        <w:rPr>
          <w:rFonts w:ascii="Times New Roman" w:eastAsiaTheme="minorEastAsia" w:hAnsi="Times New Roman" w:cs="Times New Roman"/>
          <w:color w:val="00B050"/>
          <w:sz w:val="24"/>
          <w:szCs w:val="24"/>
          <w:lang w:val="lt-LT" w:eastAsia="lt-LT"/>
        </w:rPr>
        <w:t xml:space="preserve"> </w:t>
      </w:r>
      <w:r w:rsidR="001E2E63" w:rsidRPr="001E2E63">
        <w:rPr>
          <w:rFonts w:ascii="Times New Roman" w:eastAsiaTheme="minorEastAsia" w:hAnsi="Times New Roman" w:cs="Times New Roman"/>
          <w:sz w:val="24"/>
          <w:szCs w:val="24"/>
          <w:lang w:val="lt-LT" w:eastAsia="lt-LT"/>
        </w:rPr>
        <w:t>kalba</w:t>
      </w:r>
      <w:r w:rsidR="001E2E63" w:rsidRPr="001E2E63">
        <w:rPr>
          <w:rFonts w:ascii="Times New Roman" w:eastAsiaTheme="minorEastAsia" w:hAnsi="Times New Roman" w:cs="Times New Roman"/>
          <w:color w:val="7030A0"/>
          <w:sz w:val="24"/>
          <w:szCs w:val="24"/>
          <w:lang w:val="lt-LT" w:eastAsia="lt-LT"/>
        </w:rPr>
        <w:t xml:space="preserve">. </w:t>
      </w:r>
      <w:r w:rsidR="001E2E63" w:rsidRPr="001E2E63">
        <w:rPr>
          <w:rFonts w:ascii="Times New Roman" w:eastAsia="Arial" w:hAnsi="Times New Roman" w:cs="Times New Roman"/>
          <w:sz w:val="24"/>
          <w:szCs w:val="24"/>
          <w:lang w:val="lt-LT" w:eastAsia="lt-LT"/>
        </w:rPr>
        <w:t xml:space="preserve">Jei kurie nors su pasiūlymu teikiami dokumentai parengti ne ta kalba, kuria reikalaujama, turi būti pateiktas tikslus vertimas į reikalaujamą kalbą. </w:t>
      </w:r>
      <w:r w:rsidR="001E2E63" w:rsidRPr="001E2E63">
        <w:rPr>
          <w:rFonts w:ascii="Times New Roman" w:eastAsiaTheme="minorEastAsia" w:hAnsi="Times New Roman" w:cs="Times New Roman"/>
          <w:sz w:val="24"/>
          <w:szCs w:val="24"/>
          <w:lang w:val="lt-LT" w:eastAsia="lt-LT"/>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r w:rsidR="00906DDE" w:rsidRPr="00906DDE">
        <w:rPr>
          <w:rFonts w:ascii="Times New Roman" w:eastAsiaTheme="minorEastAsia" w:hAnsi="Times New Roman" w:cs="Times New Roman"/>
          <w:sz w:val="24"/>
          <w:szCs w:val="24"/>
          <w:lang w:val="lt-LT" w:eastAsia="lt-LT"/>
        </w:rPr>
        <w:t>.</w:t>
      </w:r>
      <w:r w:rsidR="001E2E63" w:rsidRPr="001E2E63">
        <w:rPr>
          <w:rFonts w:ascii="Times New Roman" w:eastAsiaTheme="minorEastAsia" w:hAnsi="Times New Roman" w:cs="Times New Roman"/>
          <w:sz w:val="24"/>
          <w:szCs w:val="24"/>
          <w:lang w:val="lt-LT" w:eastAsia="lt-LT"/>
        </w:rPr>
        <w:t xml:space="preserve"> </w:t>
      </w:r>
      <w:r w:rsidR="00EB50E6" w:rsidRPr="0010501F">
        <w:rPr>
          <w:rFonts w:ascii="Times New Roman" w:hAnsi="Times New Roman" w:cs="Times New Roman"/>
          <w:iCs/>
          <w:sz w:val="24"/>
          <w:szCs w:val="24"/>
        </w:rPr>
        <w:t>Dalis pasiūlymą sudarančių dokumentų, t.y.: CE sertifikatas, ISO kokybės vadybos sertifikatas, gali būti pateikiami anglų kalba.</w:t>
      </w:r>
    </w:p>
    <w:p w14:paraId="2CF9ED47" w14:textId="5439B529" w:rsidR="001E2E63" w:rsidRPr="001E2E63" w:rsidRDefault="00906DDE" w:rsidP="00AD1BDA">
      <w:pPr>
        <w:spacing w:after="0" w:line="240" w:lineRule="auto"/>
        <w:ind w:firstLine="567"/>
        <w:contextualSpacing/>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 xml:space="preserve">6.4. </w:t>
      </w:r>
      <w:r w:rsidR="001E2E63" w:rsidRPr="001E2E63">
        <w:rPr>
          <w:rFonts w:ascii="Times New Roman" w:eastAsiaTheme="minorEastAsia" w:hAnsi="Times New Roman" w:cs="Times New Roman"/>
          <w:sz w:val="24"/>
          <w:szCs w:val="24"/>
          <w:lang w:val="lt-LT" w:eastAsia="lt-LT"/>
        </w:rPr>
        <w:t>Pasiūlyme kaina nurodoma eurais</w:t>
      </w:r>
      <w:r w:rsidR="001E2E63" w:rsidRPr="001E2E63">
        <w:rPr>
          <w:rFonts w:ascii="Times New Roman" w:eastAsia="Calibri" w:hAnsi="Times New Roman" w:cs="Times New Roman"/>
          <w:sz w:val="24"/>
          <w:szCs w:val="24"/>
          <w:lang w:val="lt-LT" w:eastAsia="lt-LT"/>
        </w:rPr>
        <w:t>.</w:t>
      </w:r>
      <w:r w:rsidR="001E2E63" w:rsidRPr="001E2E63">
        <w:rPr>
          <w:rFonts w:ascii="Times New Roman" w:eastAsiaTheme="minorEastAsia" w:hAnsi="Times New Roman" w:cs="Times New Roman"/>
          <w:sz w:val="24"/>
          <w:szCs w:val="24"/>
          <w:lang w:val="lt-LT" w:eastAsia="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71C9C21" w14:textId="77777777" w:rsidR="008B295F" w:rsidRPr="008B295F" w:rsidRDefault="00906DDE" w:rsidP="008B295F">
      <w:pPr>
        <w:spacing w:after="0" w:line="240" w:lineRule="auto"/>
        <w:ind w:firstLine="567"/>
        <w:contextualSpacing/>
        <w:jc w:val="both"/>
        <w:rPr>
          <w:rFonts w:ascii="Times New Roman" w:eastAsia="Arial" w:hAnsi="Times New Roman" w:cs="Times New Roman"/>
          <w:sz w:val="24"/>
          <w:szCs w:val="24"/>
          <w:lang w:val="lt-LT" w:eastAsia="lt-LT"/>
        </w:rPr>
      </w:pPr>
      <w:r>
        <w:rPr>
          <w:rFonts w:ascii="Times New Roman" w:eastAsia="Arial" w:hAnsi="Times New Roman" w:cs="Times New Roman"/>
          <w:sz w:val="24"/>
          <w:szCs w:val="24"/>
          <w:lang w:val="lt-LT" w:eastAsia="lt-LT"/>
        </w:rPr>
        <w:t xml:space="preserve">6.5. </w:t>
      </w:r>
      <w:r w:rsidR="008B295F" w:rsidRPr="008B295F">
        <w:rPr>
          <w:rFonts w:ascii="Times New Roman" w:eastAsia="Arial" w:hAnsi="Times New Roman" w:cs="Times New Roman"/>
          <w:sz w:val="24"/>
          <w:szCs w:val="24"/>
          <w:lang w:val="lt-LT" w:eastAsia="lt-LT"/>
        </w:rPr>
        <w:t>Visos pasiūlyme nurodytos kainos ar sąnaudos (ir jų sudėtinės dalys) pasiūlymuose turi būti nurodomos dviejų skaičių po kablelio tikslumu.</w:t>
      </w:r>
      <w:r w:rsidR="008B295F" w:rsidRPr="008B295F">
        <w:rPr>
          <w:rFonts w:eastAsia="Arial"/>
          <w:sz w:val="24"/>
          <w:szCs w:val="24"/>
          <w:lang w:val="lt-LT" w:eastAsia="lt-LT"/>
        </w:rPr>
        <w:t xml:space="preserve"> </w:t>
      </w:r>
      <w:r w:rsidR="008B295F" w:rsidRPr="008B295F">
        <w:rPr>
          <w:rFonts w:ascii="Times New Roman" w:eastAsia="Arial" w:hAnsi="Times New Roman" w:cs="Times New Roman"/>
          <w:sz w:val="24"/>
          <w:szCs w:val="24"/>
          <w:lang w:val="lt-LT" w:eastAsia="lt-LT"/>
        </w:rPr>
        <w:t>Vieneto kaina be PVM gali būti nurodyta keturių skaičių po kablelio tikslumu.</w:t>
      </w:r>
    </w:p>
    <w:p w14:paraId="430BAA38" w14:textId="56362B01" w:rsidR="00197110" w:rsidRPr="001E2E63" w:rsidRDefault="00197110" w:rsidP="00AD1BDA">
      <w:pPr>
        <w:spacing w:after="0" w:line="240" w:lineRule="auto"/>
        <w:ind w:firstLine="567"/>
        <w:contextualSpacing/>
        <w:jc w:val="both"/>
        <w:rPr>
          <w:rFonts w:ascii="Times New Roman" w:eastAsiaTheme="minorEastAsia" w:hAnsi="Times New Roman" w:cs="Times New Roman"/>
          <w:sz w:val="24"/>
          <w:szCs w:val="24"/>
          <w:lang w:val="lt-LT" w:eastAsia="lt-LT"/>
        </w:rPr>
      </w:pPr>
    </w:p>
    <w:p w14:paraId="14E8BF1E" w14:textId="3CCDC20C" w:rsidR="001E2E63" w:rsidRPr="006B41A3" w:rsidRDefault="00906DDE" w:rsidP="00AD1BDA">
      <w:pPr>
        <w:keepNext/>
        <w:keepLines/>
        <w:pBdr>
          <w:bottom w:val="single" w:sz="4" w:space="2" w:color="ED7D31" w:themeColor="accent2"/>
        </w:pBdr>
        <w:tabs>
          <w:tab w:val="left" w:pos="709"/>
        </w:tabs>
        <w:spacing w:after="0" w:line="240" w:lineRule="auto"/>
        <w:ind w:firstLine="567"/>
        <w:outlineLvl w:val="0"/>
        <w:rPr>
          <w:rFonts w:ascii="Times New Roman" w:eastAsiaTheme="majorEastAsia" w:hAnsi="Times New Roman" w:cs="Times New Roman"/>
          <w:b/>
          <w:sz w:val="24"/>
          <w:szCs w:val="24"/>
          <w:lang w:val="lt-LT" w:eastAsia="lt-LT"/>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24404951"/>
      <w:bookmarkEnd w:id="20"/>
      <w:bookmarkEnd w:id="21"/>
      <w:bookmarkEnd w:id="22"/>
      <w:bookmarkEnd w:id="23"/>
      <w:bookmarkEnd w:id="24"/>
      <w:r w:rsidRPr="006B41A3">
        <w:rPr>
          <w:rFonts w:ascii="Times New Roman" w:eastAsiaTheme="majorEastAsia" w:hAnsi="Times New Roman" w:cs="Times New Roman"/>
          <w:b/>
          <w:sz w:val="24"/>
          <w:szCs w:val="24"/>
          <w:lang w:val="lt-LT" w:eastAsia="lt-LT"/>
        </w:rPr>
        <w:t xml:space="preserve">7. </w:t>
      </w:r>
      <w:r w:rsidR="001E2E63" w:rsidRPr="006B41A3">
        <w:rPr>
          <w:rFonts w:ascii="Times New Roman" w:eastAsiaTheme="majorEastAsia" w:hAnsi="Times New Roman" w:cs="Times New Roman"/>
          <w:b/>
          <w:sz w:val="24"/>
          <w:szCs w:val="24"/>
          <w:lang w:val="lt-LT" w:eastAsia="lt-LT"/>
        </w:rPr>
        <w:t>Pasiūlymo galiojimo užtikrinimas</w:t>
      </w:r>
      <w:bookmarkEnd w:id="25"/>
      <w:bookmarkEnd w:id="26"/>
      <w:bookmarkEnd w:id="27"/>
    </w:p>
    <w:p w14:paraId="4B011BFD" w14:textId="7A49FD0A" w:rsidR="001E2E63" w:rsidRPr="006B41A3" w:rsidRDefault="00906DDE" w:rsidP="00197110">
      <w:pPr>
        <w:spacing w:after="0" w:line="240" w:lineRule="auto"/>
        <w:ind w:firstLine="567"/>
        <w:contextualSpacing/>
        <w:jc w:val="both"/>
        <w:rPr>
          <w:rFonts w:ascii="Times New Roman" w:hAnsi="Times New Roman" w:cs="Times New Roman"/>
          <w:sz w:val="24"/>
          <w:szCs w:val="24"/>
          <w:lang w:val="lt-LT"/>
        </w:rPr>
      </w:pPr>
      <w:r w:rsidRPr="006B41A3">
        <w:rPr>
          <w:rFonts w:ascii="Times New Roman" w:hAnsi="Times New Roman" w:cs="Times New Roman"/>
          <w:bCs/>
          <w:iCs/>
          <w:sz w:val="24"/>
          <w:szCs w:val="24"/>
          <w:lang w:val="lt-LT" w:eastAsia="lt-LT"/>
        </w:rPr>
        <w:t xml:space="preserve">7.1. </w:t>
      </w:r>
      <w:r w:rsidR="0073218A" w:rsidRPr="006B41A3">
        <w:rPr>
          <w:rFonts w:ascii="Times New Roman" w:hAnsi="Times New Roman" w:cs="Times New Roman"/>
          <w:sz w:val="24"/>
          <w:szCs w:val="24"/>
          <w:lang w:val="lt-LT"/>
        </w:rPr>
        <w:t xml:space="preserve">Tiekėjas privalo užtikrinti savo pasiūlymo galiojimą – </w:t>
      </w:r>
      <w:r w:rsidR="002076DE">
        <w:rPr>
          <w:rFonts w:ascii="Times New Roman" w:hAnsi="Times New Roman" w:cs="Times New Roman"/>
          <w:sz w:val="24"/>
          <w:szCs w:val="24"/>
          <w:lang w:val="lt-LT"/>
        </w:rPr>
        <w:t>8 000</w:t>
      </w:r>
      <w:r w:rsidR="0073218A" w:rsidRPr="006B41A3">
        <w:rPr>
          <w:rFonts w:ascii="Times New Roman" w:hAnsi="Times New Roman" w:cs="Times New Roman"/>
          <w:sz w:val="24"/>
          <w:szCs w:val="24"/>
          <w:lang w:val="lt-LT"/>
        </w:rPr>
        <w:t>,00 Eur (</w:t>
      </w:r>
      <w:r w:rsidR="002076DE">
        <w:rPr>
          <w:rFonts w:ascii="Times New Roman" w:hAnsi="Times New Roman" w:cs="Times New Roman"/>
          <w:sz w:val="24"/>
          <w:szCs w:val="24"/>
          <w:lang w:val="lt-LT"/>
        </w:rPr>
        <w:t>aštuoni tūkstančiai</w:t>
      </w:r>
      <w:r w:rsidR="0073218A" w:rsidRPr="006B41A3">
        <w:rPr>
          <w:rFonts w:ascii="Times New Roman" w:hAnsi="Times New Roman" w:cs="Times New Roman"/>
          <w:sz w:val="24"/>
          <w:szCs w:val="24"/>
          <w:lang w:val="lt-LT"/>
        </w:rPr>
        <w:t xml:space="preserve"> </w:t>
      </w:r>
      <w:r w:rsidR="006B41A3" w:rsidRPr="006B41A3">
        <w:rPr>
          <w:rFonts w:ascii="Times New Roman" w:hAnsi="Times New Roman" w:cs="Times New Roman"/>
          <w:sz w:val="24"/>
          <w:szCs w:val="24"/>
          <w:lang w:val="lt-LT"/>
        </w:rPr>
        <w:t>eurų</w:t>
      </w:r>
      <w:r w:rsidR="0073218A" w:rsidRPr="006B41A3">
        <w:rPr>
          <w:rFonts w:ascii="Times New Roman" w:hAnsi="Times New Roman" w:cs="Times New Roman"/>
          <w:sz w:val="24"/>
          <w:szCs w:val="24"/>
          <w:lang w:val="lt-LT"/>
        </w:rPr>
        <w:t>) baudą</w:t>
      </w:r>
      <w:r w:rsidR="0073218A" w:rsidRPr="006B41A3">
        <w:rPr>
          <w:sz w:val="24"/>
          <w:szCs w:val="24"/>
        </w:rPr>
        <w:t xml:space="preserve"> </w:t>
      </w:r>
      <w:r w:rsidR="0073218A" w:rsidRPr="006B41A3">
        <w:rPr>
          <w:rFonts w:ascii="Times New Roman" w:hAnsi="Times New Roman" w:cs="Times New Roman"/>
          <w:sz w:val="24"/>
          <w:szCs w:val="24"/>
          <w:lang w:val="lt-LT"/>
        </w:rPr>
        <w:t xml:space="preserve">kurią, pateikdamas pasiūlymą, tiekėjas įsipareigoja sumokėti per 10 (dešimt) darbo dienų nuo </w:t>
      </w:r>
      <w:r w:rsidR="00AE1FD6" w:rsidRPr="006B41A3">
        <w:rPr>
          <w:rFonts w:ascii="Times New Roman" w:hAnsi="Times New Roman" w:cs="Times New Roman"/>
          <w:sz w:val="24"/>
          <w:szCs w:val="24"/>
          <w:lang w:val="lt-LT"/>
        </w:rPr>
        <w:t xml:space="preserve">7.1.1. papunktyje nurodytos </w:t>
      </w:r>
      <w:r w:rsidR="0073218A" w:rsidRPr="006B41A3">
        <w:rPr>
          <w:rFonts w:ascii="Times New Roman" w:hAnsi="Times New Roman" w:cs="Times New Roman"/>
          <w:sz w:val="24"/>
          <w:szCs w:val="24"/>
          <w:lang w:val="lt-LT"/>
        </w:rPr>
        <w:t>sąlygos atsiradimo:</w:t>
      </w:r>
    </w:p>
    <w:p w14:paraId="41023960" w14:textId="0D12D6FC" w:rsidR="0073218A" w:rsidRPr="006B41A3" w:rsidRDefault="0073218A" w:rsidP="00197110">
      <w:pPr>
        <w:spacing w:after="0" w:line="240" w:lineRule="auto"/>
        <w:ind w:firstLine="567"/>
        <w:contextualSpacing/>
        <w:jc w:val="both"/>
        <w:rPr>
          <w:rFonts w:ascii="Times New Roman" w:eastAsia="Calibri" w:hAnsi="Times New Roman" w:cs="Times New Roman"/>
          <w:sz w:val="24"/>
          <w:szCs w:val="24"/>
          <w:lang w:val="lt-LT" w:eastAsia="lt-LT"/>
        </w:rPr>
      </w:pPr>
      <w:r w:rsidRPr="006B41A3">
        <w:rPr>
          <w:rFonts w:ascii="Times New Roman" w:hAnsi="Times New Roman" w:cs="Times New Roman"/>
          <w:sz w:val="24"/>
          <w:szCs w:val="24"/>
          <w:lang w:val="lt-LT"/>
        </w:rPr>
        <w:t>7.1.1. laimėjęs viešąjį pirkimą dalyvis atsisako sudaryti Prekių tiekimo sutartį pagal šiuose pirkimo dokumentuose pateiktą sutarties projektą (</w:t>
      </w:r>
      <w:r w:rsidR="003A6F19" w:rsidRPr="006B41A3">
        <w:rPr>
          <w:rFonts w:ascii="Times New Roman" w:hAnsi="Times New Roman" w:cs="Times New Roman"/>
          <w:sz w:val="24"/>
          <w:szCs w:val="24"/>
          <w:lang w:val="lt-LT"/>
        </w:rPr>
        <w:t>10</w:t>
      </w:r>
      <w:r w:rsidRPr="006B41A3">
        <w:rPr>
          <w:rFonts w:ascii="Times New Roman" w:hAnsi="Times New Roman" w:cs="Times New Roman"/>
          <w:sz w:val="24"/>
          <w:szCs w:val="24"/>
          <w:lang w:val="lt-LT"/>
        </w:rPr>
        <w:t xml:space="preserve"> priedas). Jei iki Perkančiosios organizacijos nurodyto laiko nepasirašo pirkimo sutarties, laikoma, kad dalyvis atsisakė sudaryti pirkimo sutartį</w:t>
      </w:r>
      <w:r w:rsidR="003A6F19" w:rsidRPr="006B41A3">
        <w:rPr>
          <w:rFonts w:ascii="Times New Roman" w:hAnsi="Times New Roman" w:cs="Times New Roman"/>
          <w:sz w:val="24"/>
          <w:szCs w:val="24"/>
          <w:lang w:val="lt-LT"/>
        </w:rPr>
        <w:t>.</w:t>
      </w:r>
    </w:p>
    <w:p w14:paraId="2E9BA8E7" w14:textId="77777777" w:rsidR="00197110" w:rsidRPr="001E2E63" w:rsidRDefault="00197110" w:rsidP="00197110">
      <w:pPr>
        <w:spacing w:after="0" w:line="240" w:lineRule="auto"/>
        <w:ind w:firstLine="567"/>
        <w:contextualSpacing/>
        <w:jc w:val="both"/>
        <w:rPr>
          <w:rFonts w:ascii="Times New Roman" w:hAnsi="Times New Roman" w:cs="Times New Roman"/>
          <w:bCs/>
          <w:iCs/>
          <w:sz w:val="24"/>
          <w:szCs w:val="24"/>
          <w:lang w:val="lt-LT" w:eastAsia="lt-LT"/>
        </w:rPr>
      </w:pPr>
    </w:p>
    <w:p w14:paraId="36C6C940" w14:textId="541A78F9" w:rsidR="00906DDE" w:rsidRPr="00906DDE" w:rsidRDefault="00906DDE" w:rsidP="00197110">
      <w:pPr>
        <w:keepNext/>
        <w:keepLines/>
        <w:pBdr>
          <w:bottom w:val="single" w:sz="4" w:space="2" w:color="ED7D31" w:themeColor="accent2"/>
        </w:pBdr>
        <w:tabs>
          <w:tab w:val="left" w:pos="709"/>
        </w:tabs>
        <w:spacing w:after="0" w:line="240" w:lineRule="auto"/>
        <w:ind w:firstLine="567"/>
        <w:outlineLvl w:val="0"/>
        <w:rPr>
          <w:rFonts w:ascii="Times New Roman" w:eastAsiaTheme="majorEastAsia" w:hAnsi="Times New Roman" w:cs="Times New Roman"/>
          <w:b/>
          <w:color w:val="262626" w:themeColor="text1" w:themeTint="D9"/>
          <w:sz w:val="24"/>
          <w:szCs w:val="24"/>
          <w:lang w:val="lt-LT" w:eastAsia="lt-LT"/>
        </w:rPr>
      </w:pPr>
      <w:bookmarkStart w:id="28" w:name="_Ref39658218"/>
      <w:bookmarkStart w:id="29" w:name="_Ref39658226"/>
      <w:bookmarkStart w:id="30" w:name="_Ref39658248"/>
      <w:bookmarkStart w:id="31" w:name="_Ref39658251"/>
      <w:bookmarkStart w:id="32" w:name="_Toc124404952"/>
      <w:r w:rsidRPr="00906DDE">
        <w:rPr>
          <w:rFonts w:ascii="Times New Roman" w:eastAsiaTheme="majorEastAsia" w:hAnsi="Times New Roman" w:cs="Times New Roman"/>
          <w:b/>
          <w:color w:val="262626" w:themeColor="text1" w:themeTint="D9"/>
          <w:sz w:val="24"/>
          <w:szCs w:val="24"/>
          <w:lang w:val="lt-LT" w:eastAsia="lt-LT"/>
        </w:rPr>
        <w:t>8. Elektroninis aukcionas</w:t>
      </w:r>
      <w:bookmarkEnd w:id="28"/>
      <w:bookmarkEnd w:id="29"/>
      <w:bookmarkEnd w:id="30"/>
      <w:bookmarkEnd w:id="31"/>
      <w:bookmarkEnd w:id="32"/>
    </w:p>
    <w:p w14:paraId="09D9721F" w14:textId="759253BF" w:rsidR="00906DDE" w:rsidRPr="00906DDE" w:rsidRDefault="00906DDE" w:rsidP="00197110">
      <w:pPr>
        <w:spacing w:after="0" w:line="240" w:lineRule="auto"/>
        <w:ind w:firstLine="567"/>
        <w:rPr>
          <w:rFonts w:ascii="Times New Roman" w:eastAsiaTheme="minorEastAsia" w:hAnsi="Times New Roman" w:cs="Times New Roman"/>
          <w:sz w:val="24"/>
          <w:szCs w:val="24"/>
          <w:lang w:val="lt-LT" w:eastAsia="lt-LT"/>
        </w:rPr>
      </w:pPr>
      <w:r w:rsidRPr="00906DDE">
        <w:rPr>
          <w:rFonts w:ascii="Times New Roman" w:eastAsiaTheme="minorEastAsia" w:hAnsi="Times New Roman" w:cs="Times New Roman"/>
          <w:sz w:val="24"/>
          <w:szCs w:val="24"/>
          <w:lang w:val="lt-LT" w:eastAsia="lt-LT"/>
        </w:rPr>
        <w:t>8.1. Perkančioji organizacija pirkime netaikys elektroninio aukciono.</w:t>
      </w:r>
    </w:p>
    <w:p w14:paraId="7DE49C43" w14:textId="77777777" w:rsidR="001901BD" w:rsidRPr="008B295F" w:rsidRDefault="001901BD" w:rsidP="00197110">
      <w:pPr>
        <w:tabs>
          <w:tab w:val="left" w:pos="7230"/>
        </w:tabs>
        <w:spacing w:after="0" w:line="240" w:lineRule="auto"/>
        <w:ind w:left="720" w:hanging="720"/>
        <w:jc w:val="both"/>
        <w:rPr>
          <w:color w:val="FF0000"/>
          <w:sz w:val="24"/>
          <w:szCs w:val="24"/>
          <w:lang w:val="lt-LT"/>
        </w:rPr>
      </w:pPr>
    </w:p>
    <w:p w14:paraId="243CF6BF" w14:textId="04E52046" w:rsidR="001B24D0" w:rsidRPr="001B24D0" w:rsidRDefault="001B24D0" w:rsidP="00197110">
      <w:pPr>
        <w:keepNext/>
        <w:keepLines/>
        <w:pBdr>
          <w:bottom w:val="single" w:sz="4" w:space="2" w:color="ED7D31" w:themeColor="accent2"/>
        </w:pBdr>
        <w:tabs>
          <w:tab w:val="left" w:pos="709"/>
        </w:tabs>
        <w:spacing w:after="0" w:line="240" w:lineRule="auto"/>
        <w:ind w:firstLine="567"/>
        <w:contextualSpacing/>
        <w:outlineLvl w:val="0"/>
        <w:rPr>
          <w:rFonts w:ascii="Times New Roman" w:eastAsiaTheme="majorEastAsia" w:hAnsi="Times New Roman" w:cs="Times New Roman"/>
          <w:b/>
          <w:color w:val="262626" w:themeColor="text1" w:themeTint="D9"/>
          <w:sz w:val="24"/>
          <w:szCs w:val="24"/>
          <w:lang w:val="lt-LT" w:eastAsia="lt-LT"/>
        </w:rPr>
      </w:pPr>
      <w:bookmarkStart w:id="33" w:name="_Ref39667303"/>
      <w:bookmarkStart w:id="34" w:name="_Ref39667308"/>
      <w:bookmarkStart w:id="35" w:name="_Toc124404953"/>
      <w:r w:rsidRPr="008C3983">
        <w:rPr>
          <w:rFonts w:ascii="Times New Roman" w:eastAsiaTheme="majorEastAsia" w:hAnsi="Times New Roman" w:cs="Times New Roman"/>
          <w:b/>
          <w:color w:val="262626" w:themeColor="text1" w:themeTint="D9"/>
          <w:sz w:val="24"/>
          <w:szCs w:val="24"/>
          <w:lang w:val="lt-LT" w:eastAsia="lt-LT"/>
        </w:rPr>
        <w:t xml:space="preserve">9. </w:t>
      </w:r>
      <w:r w:rsidRPr="001B24D0">
        <w:rPr>
          <w:rFonts w:ascii="Times New Roman" w:eastAsiaTheme="majorEastAsia" w:hAnsi="Times New Roman" w:cs="Times New Roman"/>
          <w:b/>
          <w:color w:val="262626" w:themeColor="text1" w:themeTint="D9"/>
          <w:sz w:val="24"/>
          <w:szCs w:val="24"/>
          <w:lang w:val="lt-LT" w:eastAsia="lt-LT"/>
        </w:rPr>
        <w:t>Pasiūlymų vertinimas</w:t>
      </w:r>
      <w:bookmarkEnd w:id="33"/>
      <w:bookmarkEnd w:id="34"/>
      <w:bookmarkEnd w:id="35"/>
    </w:p>
    <w:p w14:paraId="1EAF4FFF" w14:textId="1F3FFDF1" w:rsidR="00CF1F1C" w:rsidRPr="006D1E66" w:rsidRDefault="008C3983" w:rsidP="00E12701">
      <w:pPr>
        <w:spacing w:after="0" w:line="240" w:lineRule="auto"/>
        <w:ind w:firstLine="567"/>
        <w:contextualSpacing/>
        <w:jc w:val="both"/>
        <w:rPr>
          <w:rFonts w:ascii="Times New Roman" w:eastAsiaTheme="minorEastAsia" w:hAnsi="Times New Roman" w:cs="Times New Roman"/>
          <w:color w:val="00B050"/>
          <w:sz w:val="24"/>
          <w:szCs w:val="24"/>
          <w:lang w:val="lt-LT" w:eastAsia="lt-LT"/>
        </w:rPr>
      </w:pPr>
      <w:r>
        <w:rPr>
          <w:rFonts w:ascii="Times New Roman" w:eastAsiaTheme="minorEastAsia" w:hAnsi="Times New Roman" w:cs="Times New Roman"/>
          <w:sz w:val="24"/>
          <w:szCs w:val="24"/>
          <w:lang w:val="lt-LT" w:eastAsia="lt-LT"/>
        </w:rPr>
        <w:t xml:space="preserve">9.1. </w:t>
      </w:r>
      <w:r w:rsidR="00CF1F1C" w:rsidRPr="006D1E66">
        <w:rPr>
          <w:rFonts w:ascii="Times New Roman" w:eastAsiaTheme="minorEastAsia" w:hAnsi="Times New Roman" w:cs="Times New Roman"/>
          <w:sz w:val="24"/>
          <w:szCs w:val="24"/>
          <w:lang w:val="lt-LT" w:eastAsia="lt-LT"/>
        </w:rPr>
        <w:t>Perkančioji organizacija ekonomiškai naudingiausią pasiūlymą išrenka pagal kainos ir kokybės sant</w:t>
      </w:r>
      <w:r w:rsidR="004C4450">
        <w:rPr>
          <w:rFonts w:ascii="Times New Roman" w:eastAsiaTheme="minorEastAsia" w:hAnsi="Times New Roman" w:cs="Times New Roman"/>
          <w:sz w:val="24"/>
          <w:szCs w:val="24"/>
          <w:lang w:val="lt-LT" w:eastAsia="lt-LT"/>
        </w:rPr>
        <w:t>ykį (pasiūlymo techninės charakteristikos vertinamos kiekybiškai).</w:t>
      </w:r>
      <w:r w:rsidR="00CF1F1C" w:rsidRPr="006D1E66">
        <w:rPr>
          <w:rFonts w:ascii="Times New Roman" w:eastAsiaTheme="minorEastAsia" w:hAnsi="Times New Roman" w:cs="Times New Roman"/>
          <w:sz w:val="24"/>
          <w:szCs w:val="24"/>
          <w:lang w:val="lt-LT" w:eastAsia="lt-LT"/>
        </w:rPr>
        <w:t xml:space="preserve"> Duomenys, kuriuos savo pasiūlyme turi pateikti tiekėjas, vertinimo kriterijai ir tvarka, pagal kurią vertinami tiekė</w:t>
      </w:r>
      <w:r w:rsidR="00B00DC4">
        <w:rPr>
          <w:rFonts w:ascii="Times New Roman" w:eastAsiaTheme="minorEastAsia" w:hAnsi="Times New Roman" w:cs="Times New Roman"/>
          <w:sz w:val="24"/>
          <w:szCs w:val="24"/>
          <w:lang w:val="lt-LT" w:eastAsia="lt-LT"/>
        </w:rPr>
        <w:t>jo pateikti duomenys, pateikiami</w:t>
      </w:r>
      <w:r w:rsidR="00CF1F1C" w:rsidRPr="006D1E66">
        <w:rPr>
          <w:rFonts w:ascii="Times New Roman" w:eastAsiaTheme="minorEastAsia" w:hAnsi="Times New Roman" w:cs="Times New Roman"/>
          <w:sz w:val="24"/>
          <w:szCs w:val="24"/>
          <w:lang w:val="lt-LT" w:eastAsia="lt-LT"/>
        </w:rPr>
        <w:t xml:space="preserve"> specialiųjų pirkimo sąlygų </w:t>
      </w:r>
      <w:r w:rsidR="004C4450" w:rsidRPr="004C4450">
        <w:rPr>
          <w:rFonts w:ascii="Times New Roman" w:eastAsiaTheme="minorEastAsia" w:hAnsi="Times New Roman" w:cs="Times New Roman"/>
          <w:color w:val="00B050"/>
          <w:sz w:val="24"/>
          <w:szCs w:val="24"/>
          <w:lang w:val="lt-LT" w:eastAsia="lt-LT"/>
        </w:rPr>
        <w:t>7</w:t>
      </w:r>
      <w:r w:rsidR="004C4450">
        <w:rPr>
          <w:rFonts w:ascii="Times New Roman" w:eastAsiaTheme="minorEastAsia" w:hAnsi="Times New Roman" w:cs="Times New Roman"/>
          <w:color w:val="00B050"/>
          <w:sz w:val="24"/>
          <w:szCs w:val="24"/>
          <w:lang w:val="lt-LT" w:eastAsia="lt-LT"/>
        </w:rPr>
        <w:t xml:space="preserve"> priede „</w:t>
      </w:r>
      <w:r w:rsidR="004C4450" w:rsidRPr="004C4450">
        <w:rPr>
          <w:rFonts w:ascii="Times New Roman" w:eastAsiaTheme="minorEastAsia" w:hAnsi="Times New Roman" w:cs="Times New Roman"/>
          <w:color w:val="00B050"/>
          <w:sz w:val="24"/>
          <w:szCs w:val="24"/>
          <w:lang w:val="lt-LT" w:eastAsia="lt-LT"/>
        </w:rPr>
        <w:t>Pasiūlymų vertinimo kriterijai ir tvarka“</w:t>
      </w:r>
      <w:r w:rsidR="004C4450">
        <w:rPr>
          <w:rFonts w:ascii="Times New Roman" w:eastAsiaTheme="minorEastAsia" w:hAnsi="Times New Roman" w:cs="Times New Roman"/>
          <w:color w:val="00B050"/>
          <w:sz w:val="24"/>
          <w:szCs w:val="24"/>
          <w:lang w:val="lt-LT" w:eastAsia="lt-LT"/>
        </w:rPr>
        <w:t>.</w:t>
      </w:r>
    </w:p>
    <w:p w14:paraId="469CA97A" w14:textId="77777777" w:rsidR="00CF1F1C" w:rsidRDefault="00CF1F1C" w:rsidP="00E12701">
      <w:pPr>
        <w:spacing w:after="0" w:line="240" w:lineRule="auto"/>
        <w:ind w:firstLine="567"/>
        <w:contextualSpacing/>
        <w:jc w:val="both"/>
        <w:rPr>
          <w:rFonts w:ascii="Times New Roman" w:eastAsiaTheme="minorEastAsia" w:hAnsi="Times New Roman" w:cs="Times New Roman"/>
          <w:color w:val="000000" w:themeColor="text1"/>
          <w:sz w:val="24"/>
          <w:szCs w:val="24"/>
          <w:lang w:val="lt-LT" w:eastAsia="lt-LT"/>
        </w:rPr>
      </w:pPr>
      <w:r w:rsidRPr="006D1E66">
        <w:rPr>
          <w:rFonts w:ascii="Times New Roman" w:hAnsi="Times New Roman" w:cs="Times New Roman"/>
          <w:bCs/>
          <w:iCs/>
          <w:sz w:val="24"/>
          <w:szCs w:val="24"/>
          <w:lang w:val="lt-LT" w:eastAsia="lt-LT"/>
        </w:rPr>
        <w:t xml:space="preserve">9.2. </w:t>
      </w:r>
      <w:r w:rsidRPr="006D1E66">
        <w:rPr>
          <w:rFonts w:ascii="Times New Roman" w:eastAsiaTheme="minorEastAsia" w:hAnsi="Times New Roman" w:cs="Times New Roman"/>
          <w:color w:val="000000" w:themeColor="text1"/>
          <w:sz w:val="24"/>
          <w:szCs w:val="24"/>
          <w:lang w:val="lt-LT" w:eastAsia="lt-LT"/>
        </w:rPr>
        <w:t xml:space="preserve">Laimėjusiu pasiūlymu galės būti pripažintas tik 1 (vienas) ekonomiškai naudingiausias pasiūlymas, esantis pasiūlymų eilės pirmojoje vietoje. </w:t>
      </w:r>
    </w:p>
    <w:p w14:paraId="1E62B577" w14:textId="77777777" w:rsidR="00144F97" w:rsidRPr="006D1E66" w:rsidRDefault="00144F97" w:rsidP="00CF1F1C">
      <w:pPr>
        <w:spacing w:after="0" w:line="240" w:lineRule="auto"/>
        <w:ind w:firstLine="567"/>
        <w:contextualSpacing/>
        <w:jc w:val="both"/>
        <w:rPr>
          <w:rFonts w:ascii="Times New Roman" w:hAnsi="Times New Roman" w:cs="Times New Roman"/>
          <w:bCs/>
          <w:iCs/>
          <w:sz w:val="24"/>
          <w:szCs w:val="24"/>
          <w:lang w:val="lt-LT" w:eastAsia="lt-LT"/>
        </w:rPr>
      </w:pPr>
    </w:p>
    <w:p w14:paraId="3E88505E" w14:textId="4BA372D7" w:rsidR="008C3983" w:rsidRPr="008C3983" w:rsidRDefault="008C3983" w:rsidP="00197110">
      <w:pPr>
        <w:keepNext/>
        <w:keepLines/>
        <w:pBdr>
          <w:bottom w:val="single" w:sz="4" w:space="2" w:color="ED7D31" w:themeColor="accent2"/>
        </w:pBdr>
        <w:tabs>
          <w:tab w:val="left" w:pos="567"/>
        </w:tabs>
        <w:spacing w:after="0" w:line="240" w:lineRule="auto"/>
        <w:ind w:firstLine="567"/>
        <w:contextualSpacing/>
        <w:jc w:val="both"/>
        <w:outlineLvl w:val="0"/>
        <w:rPr>
          <w:rFonts w:ascii="Times New Roman" w:eastAsiaTheme="majorEastAsia" w:hAnsi="Times New Roman" w:cs="Times New Roman"/>
          <w:b/>
          <w:color w:val="262626" w:themeColor="text1" w:themeTint="D9"/>
          <w:sz w:val="24"/>
          <w:szCs w:val="24"/>
          <w:lang w:val="lt-LT" w:eastAsia="lt-LT"/>
        </w:rPr>
      </w:pPr>
      <w:bookmarkStart w:id="36" w:name="_Ref39425999"/>
      <w:bookmarkStart w:id="37" w:name="_Ref39426005"/>
      <w:bookmarkStart w:id="38" w:name="_Toc124404954"/>
      <w:r w:rsidRPr="008C3983">
        <w:rPr>
          <w:rFonts w:ascii="Times New Roman" w:eastAsiaTheme="majorEastAsia" w:hAnsi="Times New Roman" w:cs="Times New Roman"/>
          <w:b/>
          <w:color w:val="262626" w:themeColor="text1" w:themeTint="D9"/>
          <w:sz w:val="24"/>
          <w:szCs w:val="24"/>
          <w:lang w:val="lt-LT" w:eastAsia="lt-LT"/>
        </w:rPr>
        <w:t>10. Sutarties sudarymas</w:t>
      </w:r>
      <w:bookmarkEnd w:id="36"/>
      <w:bookmarkEnd w:id="37"/>
      <w:bookmarkEnd w:id="38"/>
    </w:p>
    <w:p w14:paraId="5BA88BCD" w14:textId="43CF919A" w:rsidR="008C3983" w:rsidRPr="008C3983" w:rsidRDefault="00131120" w:rsidP="00197110">
      <w:pPr>
        <w:spacing w:after="0" w:line="240" w:lineRule="auto"/>
        <w:ind w:firstLine="567"/>
        <w:contextualSpacing/>
        <w:jc w:val="both"/>
        <w:rPr>
          <w:rFonts w:ascii="Times New Roman" w:eastAsiaTheme="minorEastAsia" w:hAnsi="Times New Roman" w:cs="Times New Roman"/>
          <w:color w:val="000000" w:themeColor="text1"/>
          <w:sz w:val="24"/>
          <w:szCs w:val="24"/>
          <w:lang w:val="lt-LT" w:eastAsia="lt-LT"/>
        </w:rPr>
      </w:pPr>
      <w:r>
        <w:rPr>
          <w:rFonts w:ascii="Times New Roman" w:eastAsiaTheme="minorEastAsia" w:hAnsi="Times New Roman" w:cs="Times New Roman"/>
          <w:color w:val="000000" w:themeColor="text1"/>
          <w:sz w:val="24"/>
          <w:szCs w:val="24"/>
          <w:lang w:val="lt-LT" w:eastAsia="lt-LT"/>
        </w:rPr>
        <w:t>10.1</w:t>
      </w:r>
      <w:r w:rsidR="008C3983">
        <w:rPr>
          <w:rFonts w:ascii="Times New Roman" w:eastAsiaTheme="minorEastAsia" w:hAnsi="Times New Roman" w:cs="Times New Roman"/>
          <w:color w:val="000000" w:themeColor="text1"/>
          <w:sz w:val="24"/>
          <w:szCs w:val="24"/>
          <w:lang w:val="lt-LT" w:eastAsia="lt-LT"/>
        </w:rPr>
        <w:t xml:space="preserve">. </w:t>
      </w:r>
      <w:r w:rsidR="008C3983" w:rsidRPr="008C3983">
        <w:rPr>
          <w:rFonts w:ascii="Times New Roman" w:eastAsiaTheme="minorEastAsia" w:hAnsi="Times New Roman" w:cs="Times New Roman"/>
          <w:color w:val="000000" w:themeColor="text1"/>
          <w:sz w:val="24"/>
          <w:szCs w:val="24"/>
          <w:lang w:val="lt-LT" w:eastAsia="lt-LT"/>
        </w:rPr>
        <w:t>Ši pirkimo procedūra atliekama siekiant sudaryti sutartį su tiekėju, kurio pasiūlymas, vadovaujantis Pirkimo sąlygose</w:t>
      </w:r>
      <w:r w:rsidR="008C3983" w:rsidRPr="008C3983">
        <w:rPr>
          <w:rFonts w:ascii="Times New Roman" w:eastAsiaTheme="minorEastAsia" w:hAnsi="Times New Roman" w:cs="Times New Roman"/>
          <w:color w:val="0070C0"/>
          <w:sz w:val="24"/>
          <w:szCs w:val="24"/>
          <w:lang w:val="lt-LT" w:eastAsia="lt-LT"/>
        </w:rPr>
        <w:t xml:space="preserve"> </w:t>
      </w:r>
      <w:r w:rsidR="008C3983" w:rsidRPr="008C3983">
        <w:rPr>
          <w:rFonts w:ascii="Times New Roman" w:eastAsiaTheme="minorEastAsia" w:hAnsi="Times New Roman" w:cs="Times New Roman"/>
          <w:color w:val="000000" w:themeColor="text1"/>
          <w:sz w:val="24"/>
          <w:szCs w:val="24"/>
          <w:lang w:val="lt-LT" w:eastAsia="lt-LT"/>
        </w:rPr>
        <w:t xml:space="preserve">nustatyta tvarka, bus pripažintas laimėjęs, o jei pirkimas skaidomas į dalis – su tiekėjais, kurių pasiūlymai bus pripažinti laimėję. </w:t>
      </w:r>
      <w:r w:rsidR="008C3983" w:rsidRPr="008C3983">
        <w:rPr>
          <w:rFonts w:ascii="Times New Roman" w:eastAsiaTheme="minorEastAsia" w:hAnsi="Times New Roman" w:cs="Times New Roman"/>
          <w:sz w:val="24"/>
          <w:szCs w:val="24"/>
          <w:lang w:val="lt-LT" w:eastAsia="lt-LT"/>
        </w:rPr>
        <w:t xml:space="preserve">Sutarties sąlygos pateikiamos Pirkimo sąlygų </w:t>
      </w:r>
      <w:r w:rsidR="00381AAC">
        <w:rPr>
          <w:rFonts w:ascii="Times New Roman" w:eastAsiaTheme="minorEastAsia" w:hAnsi="Times New Roman" w:cs="Times New Roman"/>
          <w:color w:val="00B050"/>
          <w:sz w:val="24"/>
          <w:szCs w:val="24"/>
          <w:lang w:val="lt-LT" w:eastAsia="lt-LT"/>
        </w:rPr>
        <w:t xml:space="preserve"> </w:t>
      </w:r>
      <w:r w:rsidR="00CF1F1C">
        <w:rPr>
          <w:rFonts w:ascii="Times New Roman" w:eastAsiaTheme="minorEastAsia" w:hAnsi="Times New Roman" w:cs="Times New Roman"/>
          <w:color w:val="00B050"/>
          <w:sz w:val="24"/>
          <w:szCs w:val="24"/>
          <w:lang w:val="lt-LT" w:eastAsia="lt-LT"/>
        </w:rPr>
        <w:t>9</w:t>
      </w:r>
      <w:r w:rsidR="003051F9">
        <w:rPr>
          <w:rFonts w:ascii="Times New Roman" w:eastAsiaTheme="minorEastAsia" w:hAnsi="Times New Roman" w:cs="Times New Roman"/>
          <w:color w:val="00B050"/>
          <w:sz w:val="24"/>
          <w:szCs w:val="24"/>
          <w:lang w:val="lt-LT" w:eastAsia="lt-LT"/>
        </w:rPr>
        <w:t xml:space="preserve"> </w:t>
      </w:r>
      <w:r w:rsidR="008C3983" w:rsidRPr="008C3983">
        <w:rPr>
          <w:rFonts w:ascii="Times New Roman" w:eastAsiaTheme="minorEastAsia" w:hAnsi="Times New Roman" w:cs="Times New Roman"/>
          <w:color w:val="00B050"/>
          <w:sz w:val="24"/>
          <w:szCs w:val="24"/>
          <w:lang w:val="lt-LT" w:eastAsia="lt-LT"/>
        </w:rPr>
        <w:t>priede „Sutarties projektas“</w:t>
      </w:r>
      <w:r w:rsidR="008C3983" w:rsidRPr="008C3983">
        <w:rPr>
          <w:rFonts w:ascii="Times New Roman" w:eastAsiaTheme="minorEastAsia" w:hAnsi="Times New Roman" w:cs="Times New Roman"/>
          <w:sz w:val="24"/>
          <w:szCs w:val="24"/>
          <w:lang w:val="lt-LT" w:eastAsia="lt-LT"/>
        </w:rPr>
        <w:t>.</w:t>
      </w:r>
    </w:p>
    <w:p w14:paraId="4DB336B8" w14:textId="73AE043B" w:rsidR="00A8361E" w:rsidRPr="0010501F" w:rsidRDefault="00A8361E" w:rsidP="00197110">
      <w:pPr>
        <w:tabs>
          <w:tab w:val="left" w:pos="567"/>
        </w:tabs>
        <w:suppressAutoHyphens/>
        <w:spacing w:after="0" w:line="240" w:lineRule="auto"/>
        <w:ind w:firstLine="567"/>
        <w:contextualSpacing/>
        <w:jc w:val="both"/>
        <w:rPr>
          <w:rFonts w:ascii="Times New Roman" w:hAnsi="Times New Roman" w:cs="Times New Roman"/>
          <w:color w:val="000000"/>
          <w:spacing w:val="-4"/>
          <w:sz w:val="24"/>
          <w:szCs w:val="24"/>
          <w:lang w:eastAsia="ar-SA"/>
        </w:rPr>
      </w:pPr>
      <w:r>
        <w:rPr>
          <w:rFonts w:ascii="Times New Roman" w:hAnsi="Times New Roman" w:cs="Times New Roman"/>
          <w:color w:val="000000"/>
          <w:spacing w:val="-4"/>
          <w:sz w:val="24"/>
          <w:szCs w:val="24"/>
          <w:lang w:eastAsia="ar-SA"/>
        </w:rPr>
        <w:t>10.2</w:t>
      </w:r>
      <w:r w:rsidRPr="0010501F">
        <w:rPr>
          <w:rFonts w:ascii="Times New Roman" w:hAnsi="Times New Roman" w:cs="Times New Roman"/>
          <w:color w:val="000000"/>
          <w:spacing w:val="-4"/>
          <w:sz w:val="24"/>
          <w:szCs w:val="24"/>
          <w:lang w:eastAsia="ar-SA"/>
        </w:rPr>
        <w:t>. Jei pirkimo procedūrose dalyvauja ūkio subjektų grupė, ji pateikia jungtinės veiklos (partnerystės) sutartį arba jos kopiją (</w:t>
      </w:r>
      <w:r w:rsidRPr="0010501F">
        <w:rPr>
          <w:rFonts w:ascii="Times New Roman" w:hAnsi="Times New Roman" w:cs="Times New Roman"/>
          <w:color w:val="000000"/>
          <w:spacing w:val="-4"/>
          <w:sz w:val="24"/>
          <w:szCs w:val="24"/>
        </w:rPr>
        <w:t>Pateikiamas skenuotas dokumentas elektroninėje formoje).</w:t>
      </w:r>
      <w:r w:rsidRPr="0010501F">
        <w:rPr>
          <w:rFonts w:ascii="Times New Roman" w:hAnsi="Times New Roman" w:cs="Times New Roman"/>
          <w:color w:val="000000"/>
          <w:spacing w:val="-4"/>
          <w:sz w:val="24"/>
          <w:szCs w:val="24"/>
          <w:lang w:eastAsia="ar-SA"/>
        </w:rPr>
        <w:t xml:space="preserve"> Jungtinės veiklos (partnerystės) sutartyje turi būti nurodyti kiekvienos šios sutarties šalies įsipareigojimai vykdant numatomą su Perkančiąja organizacija sudaryti pirkimo sutartį, šių įsipareigojimų vertės dalis bendroje sutarties vertėje. Sutartis turi numatyti </w:t>
      </w:r>
      <w:r w:rsidRPr="0010501F">
        <w:rPr>
          <w:rFonts w:ascii="Times New Roman" w:hAnsi="Times New Roman" w:cs="Times New Roman"/>
          <w:b/>
          <w:i/>
          <w:color w:val="000000"/>
          <w:spacing w:val="-4"/>
          <w:sz w:val="24"/>
          <w:szCs w:val="24"/>
          <w:u w:val="single"/>
          <w:lang w:eastAsia="ar-SA"/>
        </w:rPr>
        <w:t>solidarią</w:t>
      </w:r>
      <w:r w:rsidRPr="0010501F">
        <w:rPr>
          <w:rFonts w:ascii="Times New Roman" w:hAnsi="Times New Roman" w:cs="Times New Roman"/>
          <w:i/>
          <w:color w:val="000000"/>
          <w:spacing w:val="-4"/>
          <w:sz w:val="24"/>
          <w:szCs w:val="24"/>
          <w:lang w:eastAsia="ar-SA"/>
        </w:rPr>
        <w:t xml:space="preserve"> </w:t>
      </w:r>
      <w:r w:rsidRPr="0010501F">
        <w:rPr>
          <w:rFonts w:ascii="Times New Roman" w:hAnsi="Times New Roman" w:cs="Times New Roman"/>
          <w:color w:val="000000"/>
          <w:spacing w:val="-4"/>
          <w:sz w:val="24"/>
          <w:szCs w:val="24"/>
          <w:lang w:eastAsia="ar-SA"/>
        </w:rPr>
        <w:t>visų šios sutarties šalių atsakomybę už prievolių Perkančiajai organizacijai nevykdymą. Taip pat sutartyje turi būti numatyta, kuris asmuo atstovauja ūkio subjektų grupę (su kuo Perkančioji organizacija turėtų bendrauti pasiūlymo vertinimo metu kylančiais klausimais ir teikti su pasiūlymo įvertinimu susijusią informaciją).</w:t>
      </w:r>
    </w:p>
    <w:p w14:paraId="6F46FDB8" w14:textId="0D108EA1" w:rsidR="00A8361E" w:rsidRPr="0010501F" w:rsidRDefault="00A8361E" w:rsidP="00197110">
      <w:pPr>
        <w:tabs>
          <w:tab w:val="left" w:pos="567"/>
        </w:tabs>
        <w:suppressAutoHyphens/>
        <w:spacing w:after="0" w:line="240" w:lineRule="auto"/>
        <w:ind w:firstLine="567"/>
        <w:contextualSpacing/>
        <w:jc w:val="both"/>
        <w:rPr>
          <w:rFonts w:ascii="Times New Roman" w:hAnsi="Times New Roman" w:cs="Times New Roman"/>
          <w:color w:val="000000"/>
          <w:spacing w:val="-4"/>
          <w:sz w:val="24"/>
          <w:szCs w:val="24"/>
          <w:lang w:eastAsia="ar-SA"/>
        </w:rPr>
      </w:pPr>
      <w:r>
        <w:rPr>
          <w:rFonts w:ascii="Times New Roman" w:hAnsi="Times New Roman" w:cs="Times New Roman"/>
          <w:color w:val="000000"/>
          <w:spacing w:val="-4"/>
          <w:sz w:val="24"/>
          <w:szCs w:val="24"/>
          <w:lang w:eastAsia="ar-SA"/>
        </w:rPr>
        <w:t>10</w:t>
      </w:r>
      <w:r w:rsidRPr="0010501F">
        <w:rPr>
          <w:rFonts w:ascii="Times New Roman" w:hAnsi="Times New Roman" w:cs="Times New Roman"/>
          <w:color w:val="000000"/>
          <w:spacing w:val="-4"/>
          <w:sz w:val="24"/>
          <w:szCs w:val="24"/>
          <w:lang w:eastAsia="ar-SA"/>
        </w:rPr>
        <w:t>.</w:t>
      </w:r>
      <w:r>
        <w:rPr>
          <w:rFonts w:ascii="Times New Roman" w:hAnsi="Times New Roman" w:cs="Times New Roman"/>
          <w:color w:val="000000"/>
          <w:spacing w:val="-4"/>
          <w:sz w:val="24"/>
          <w:szCs w:val="24"/>
          <w:lang w:eastAsia="ar-SA"/>
        </w:rPr>
        <w:t>3</w:t>
      </w:r>
      <w:r w:rsidRPr="0010501F">
        <w:rPr>
          <w:rFonts w:ascii="Times New Roman" w:hAnsi="Times New Roman" w:cs="Times New Roman"/>
          <w:color w:val="000000"/>
          <w:spacing w:val="-4"/>
          <w:sz w:val="24"/>
          <w:szCs w:val="24"/>
          <w:lang w:eastAsia="ar-SA"/>
        </w:rPr>
        <w:t>. Perkančioji organizacija nereikalauja, kad ūkio subjektų grupės pateiktą pasiūlymą pripažinus geriausiu ir Perkančiajai organizacijai pasiūlius sudaryti pirkimo sutartį, ši ūkio subjektų grupė įgautų tam tikrą teisinę formą.</w:t>
      </w:r>
    </w:p>
    <w:p w14:paraId="7B05201D" w14:textId="77777777" w:rsidR="00584E5C" w:rsidRDefault="00584E5C" w:rsidP="00197110">
      <w:pPr>
        <w:keepNext/>
        <w:keepLines/>
        <w:pBdr>
          <w:bottom w:val="single" w:sz="4" w:space="2" w:color="ED7D31" w:themeColor="accent2"/>
        </w:pBdr>
        <w:tabs>
          <w:tab w:val="left" w:pos="567"/>
        </w:tabs>
        <w:spacing w:after="0" w:line="240" w:lineRule="auto"/>
        <w:ind w:firstLine="567"/>
        <w:contextualSpacing/>
        <w:jc w:val="both"/>
        <w:outlineLvl w:val="0"/>
        <w:rPr>
          <w:rFonts w:ascii="Times New Roman" w:eastAsiaTheme="majorEastAsia" w:hAnsi="Times New Roman" w:cs="Times New Roman"/>
          <w:b/>
          <w:color w:val="262626" w:themeColor="text1" w:themeTint="D9"/>
          <w:sz w:val="24"/>
          <w:szCs w:val="24"/>
          <w:lang w:val="lt-LT" w:eastAsia="lt-LT"/>
        </w:rPr>
      </w:pPr>
      <w:bookmarkStart w:id="39" w:name="_Toc124404955"/>
    </w:p>
    <w:p w14:paraId="747AD2A6" w14:textId="6731083F" w:rsidR="00381AAC" w:rsidRPr="00381AAC" w:rsidRDefault="00381AAC" w:rsidP="00197110">
      <w:pPr>
        <w:keepNext/>
        <w:keepLines/>
        <w:pBdr>
          <w:bottom w:val="single" w:sz="4" w:space="2" w:color="ED7D31" w:themeColor="accent2"/>
        </w:pBdr>
        <w:tabs>
          <w:tab w:val="left" w:pos="567"/>
        </w:tabs>
        <w:spacing w:after="0" w:line="240" w:lineRule="auto"/>
        <w:ind w:firstLine="567"/>
        <w:contextualSpacing/>
        <w:jc w:val="both"/>
        <w:outlineLvl w:val="0"/>
        <w:rPr>
          <w:rFonts w:ascii="Times New Roman" w:eastAsiaTheme="majorEastAsia" w:hAnsi="Times New Roman" w:cs="Times New Roman"/>
          <w:b/>
          <w:bCs/>
          <w:color w:val="262626" w:themeColor="text1" w:themeTint="D9"/>
          <w:sz w:val="24"/>
          <w:szCs w:val="24"/>
          <w:lang w:val="lt-LT" w:eastAsia="lt-LT"/>
        </w:rPr>
      </w:pPr>
      <w:r w:rsidRPr="00381AAC">
        <w:rPr>
          <w:rFonts w:ascii="Times New Roman" w:eastAsiaTheme="majorEastAsia" w:hAnsi="Times New Roman" w:cs="Times New Roman"/>
          <w:b/>
          <w:color w:val="262626" w:themeColor="text1" w:themeTint="D9"/>
          <w:sz w:val="24"/>
          <w:szCs w:val="24"/>
          <w:lang w:val="lt-LT" w:eastAsia="lt-LT"/>
        </w:rPr>
        <w:t>11. Kitos sąlygos</w:t>
      </w:r>
      <w:bookmarkEnd w:id="39"/>
    </w:p>
    <w:p w14:paraId="745AA8B8" w14:textId="22822980" w:rsidR="00381AAC" w:rsidRDefault="00C13C2F" w:rsidP="00197110">
      <w:pPr>
        <w:suppressAutoHyphens/>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11.1. </w:t>
      </w:r>
      <w:r w:rsidR="00381AAC" w:rsidRPr="0010501F">
        <w:rPr>
          <w:rFonts w:ascii="Times New Roman" w:hAnsi="Times New Roman" w:cs="Times New Roman"/>
          <w:sz w:val="24"/>
          <w:szCs w:val="24"/>
        </w:rPr>
        <w:t xml:space="preserve">Tiekėjas pirkimo vykdymo metu privalo būti iniciatyvus, laikytis pirkimo sąlygose nurodytų terminų ir nedelsiant, susipažinęs su pirkimo dokumentais, teikti klausimus ar patiksinimus, jei tokie reikalingi. Laiku nepasinaudojęs galimybe prašyti Perkančiosios organizacijos paaiškinti (patikslinti) pirkimo dokumentus per šiose sąlygose nustatytą terminą, tiekėjas neturi teisės vėliau pirkimo vykdymo metu ar sutarties vykdymo metu kelti reikalavimų ar teikti pretenzijų dėl pirkimo dokumentuose jo nuomone esančių netikslumų, klaidų ar neatitikimų. </w:t>
      </w:r>
    </w:p>
    <w:p w14:paraId="2DFE1E63" w14:textId="66AC6D68" w:rsidR="00C13C2F" w:rsidRPr="00A71EB5" w:rsidRDefault="00C13C2F" w:rsidP="00197110">
      <w:pPr>
        <w:widowControl w:val="0"/>
        <w:suppressAutoHyphens/>
        <w:autoSpaceDE w:val="0"/>
        <w:spacing w:after="0" w:line="240" w:lineRule="auto"/>
        <w:ind w:firstLine="567"/>
        <w:jc w:val="both"/>
        <w:rPr>
          <w:rFonts w:ascii="Times New Roman" w:hAnsi="Times New Roman" w:cs="Times New Roman"/>
          <w:b/>
          <w:bCs/>
          <w:color w:val="000000"/>
          <w:sz w:val="24"/>
          <w:szCs w:val="24"/>
          <w:lang w:eastAsia="ar-SA"/>
        </w:rPr>
      </w:pPr>
      <w:r>
        <w:rPr>
          <w:rFonts w:ascii="Times New Roman" w:hAnsi="Times New Roman" w:cs="Times New Roman"/>
          <w:sz w:val="24"/>
          <w:szCs w:val="24"/>
        </w:rPr>
        <w:t xml:space="preserve">11.2. </w:t>
      </w:r>
      <w:r w:rsidRPr="00C13C2F">
        <w:rPr>
          <w:rFonts w:ascii="Times New Roman" w:hAnsi="Times New Roman" w:cs="Times New Roman"/>
          <w:sz w:val="24"/>
          <w:szCs w:val="24"/>
        </w:rPr>
        <w:t>Perkančioji organizacija nėra sudariusi sveikatos priežiūros paslaugų teikimo sutarties su Teritorine ligonių kasa.</w:t>
      </w:r>
      <w:r w:rsidRPr="00B84126">
        <w:rPr>
          <w:rFonts w:ascii="Times New Roman" w:hAnsi="Times New Roman" w:cs="Times New Roman"/>
          <w:b/>
          <w:sz w:val="24"/>
          <w:szCs w:val="24"/>
        </w:rPr>
        <w:t xml:space="preserve"> </w:t>
      </w:r>
    </w:p>
    <w:p w14:paraId="63EE6EF3" w14:textId="2040B415" w:rsidR="00144F97" w:rsidRPr="006B41A3" w:rsidRDefault="00144F97" w:rsidP="00144F97">
      <w:pPr>
        <w:suppressAutoHyphens/>
        <w:spacing w:after="0"/>
        <w:ind w:firstLine="567"/>
        <w:jc w:val="both"/>
        <w:rPr>
          <w:rFonts w:ascii="Times New Roman" w:hAnsi="Times New Roman"/>
          <w:bCs/>
          <w:iCs/>
          <w:sz w:val="24"/>
          <w:szCs w:val="24"/>
          <w:lang w:eastAsia="ar-SA"/>
        </w:rPr>
      </w:pPr>
      <w:r w:rsidRPr="009A54F2">
        <w:rPr>
          <w:rFonts w:ascii="Times New Roman" w:hAnsi="Times New Roman"/>
          <w:bCs/>
          <w:iCs/>
          <w:sz w:val="24"/>
          <w:szCs w:val="24"/>
          <w:lang w:eastAsia="ar-SA"/>
        </w:rPr>
        <w:t xml:space="preserve">11.3. Tiekėjo pasiūlyme nurodyta pasiūlymo kaina negali viršyti perkančiosios organizacijos pirkimui skirtų lėšų sumos </w:t>
      </w:r>
      <w:r w:rsidRPr="006B41A3">
        <w:rPr>
          <w:rFonts w:ascii="Times New Roman" w:hAnsi="Times New Roman"/>
          <w:bCs/>
          <w:iCs/>
          <w:sz w:val="24"/>
          <w:szCs w:val="24"/>
          <w:lang w:eastAsia="ar-SA"/>
        </w:rPr>
        <w:t>–</w:t>
      </w:r>
      <w:r w:rsidR="002076DE">
        <w:rPr>
          <w:rFonts w:ascii="Times New Roman" w:hAnsi="Times New Roman"/>
          <w:bCs/>
          <w:iCs/>
          <w:sz w:val="24"/>
          <w:szCs w:val="24"/>
          <w:lang w:eastAsia="ar-SA"/>
        </w:rPr>
        <w:t xml:space="preserve"> 16</w:t>
      </w:r>
      <w:r w:rsidRPr="006B41A3">
        <w:rPr>
          <w:rFonts w:ascii="Times New Roman" w:hAnsi="Times New Roman"/>
          <w:bCs/>
          <w:iCs/>
          <w:sz w:val="24"/>
          <w:szCs w:val="24"/>
          <w:lang w:eastAsia="ar-SA"/>
        </w:rPr>
        <w:t>0</w:t>
      </w:r>
      <w:r w:rsidR="006B41A3" w:rsidRPr="006B41A3">
        <w:rPr>
          <w:rFonts w:ascii="Times New Roman" w:hAnsi="Times New Roman"/>
          <w:bCs/>
          <w:iCs/>
          <w:sz w:val="24"/>
          <w:szCs w:val="24"/>
          <w:lang w:eastAsia="ar-SA"/>
        </w:rPr>
        <w:t>.</w:t>
      </w:r>
      <w:r w:rsidR="00BC3516">
        <w:rPr>
          <w:rFonts w:ascii="Times New Roman" w:hAnsi="Times New Roman"/>
          <w:bCs/>
          <w:iCs/>
          <w:sz w:val="24"/>
          <w:szCs w:val="24"/>
          <w:lang w:eastAsia="ar-SA"/>
        </w:rPr>
        <w:t>0</w:t>
      </w:r>
      <w:r w:rsidRPr="006B41A3">
        <w:rPr>
          <w:rFonts w:ascii="Times New Roman" w:hAnsi="Times New Roman"/>
          <w:bCs/>
          <w:iCs/>
          <w:sz w:val="24"/>
          <w:szCs w:val="24"/>
          <w:lang w:eastAsia="ar-SA"/>
        </w:rPr>
        <w:t>00,00 Eur su PVM.</w:t>
      </w:r>
    </w:p>
    <w:p w14:paraId="4D234F3F" w14:textId="77777777" w:rsidR="00144F97" w:rsidRDefault="00144F97" w:rsidP="00144F97">
      <w:pPr>
        <w:suppressAutoHyphens/>
        <w:autoSpaceDN w:val="0"/>
        <w:spacing w:after="0" w:line="240" w:lineRule="auto"/>
        <w:ind w:firstLine="567"/>
        <w:jc w:val="both"/>
        <w:rPr>
          <w:rFonts w:ascii="Times New Roman" w:eastAsia="Calibri" w:hAnsi="Times New Roman" w:cs="Times New Roman"/>
          <w:sz w:val="24"/>
          <w:szCs w:val="24"/>
          <w:lang w:val="lt-LT" w:eastAsia="lt-LT"/>
        </w:rPr>
      </w:pPr>
      <w:r w:rsidRPr="009A54F2">
        <w:rPr>
          <w:rFonts w:ascii="Times New Roman" w:eastAsia="Calibri" w:hAnsi="Times New Roman" w:cs="Times New Roman"/>
          <w:bCs/>
          <w:iCs/>
          <w:sz w:val="24"/>
          <w:szCs w:val="24"/>
          <w:lang w:val="lt-LT" w:eastAsia="ar-SA"/>
        </w:rPr>
        <w:t xml:space="preserve">11.4. </w:t>
      </w:r>
      <w:r w:rsidRPr="009A54F2">
        <w:rPr>
          <w:rFonts w:ascii="Times New Roman" w:eastAsia="Calibri" w:hAnsi="Times New Roman" w:cs="Times New Roman"/>
          <w:bCs/>
          <w:iCs/>
          <w:sz w:val="24"/>
          <w:szCs w:val="24"/>
          <w:lang w:val="lt-LT"/>
        </w:rPr>
        <w:t>Jeigu pasiūlymo kaina viršys nurodytą, Tiekėjo pasiūlymas, vadovaujantis VPĮ 2 str. 18 d. 1 p. ir 2 p., bus pripažintas nepriimtinu ir vadovaujantis VPĮ 45 str. 5 p. bus atmestas.</w:t>
      </w:r>
    </w:p>
    <w:p w14:paraId="36C4FDE0" w14:textId="77777777" w:rsidR="00015DB2" w:rsidRPr="00015DB2" w:rsidRDefault="00015DB2" w:rsidP="00197110">
      <w:pPr>
        <w:suppressAutoHyphens/>
        <w:autoSpaceDN w:val="0"/>
        <w:spacing w:after="0" w:line="240" w:lineRule="auto"/>
        <w:jc w:val="center"/>
        <w:rPr>
          <w:rFonts w:ascii="Times New Roman" w:eastAsia="Calibri" w:hAnsi="Times New Roman" w:cs="Times New Roman"/>
          <w:bCs/>
          <w:iCs/>
          <w:sz w:val="24"/>
          <w:szCs w:val="24"/>
          <w:lang w:val="lt-LT"/>
        </w:rPr>
      </w:pPr>
      <w:r w:rsidRPr="00015DB2">
        <w:rPr>
          <w:rFonts w:ascii="Times New Roman" w:eastAsia="Calibri" w:hAnsi="Times New Roman" w:cs="Times New Roman"/>
          <w:bCs/>
          <w:iCs/>
          <w:sz w:val="24"/>
          <w:szCs w:val="24"/>
          <w:lang w:val="lt-LT"/>
        </w:rPr>
        <w:t>_______________________________</w:t>
      </w:r>
    </w:p>
    <w:p w14:paraId="0FDD1DE4" w14:textId="77777777" w:rsidR="003051F9" w:rsidRDefault="003051F9" w:rsidP="00197110">
      <w:pPr>
        <w:pStyle w:val="CommentText"/>
        <w:suppressAutoHyphens/>
        <w:spacing w:after="0" w:line="240" w:lineRule="auto"/>
        <w:ind w:firstLine="567"/>
        <w:jc w:val="both"/>
        <w:rPr>
          <w:bCs/>
          <w:iCs/>
          <w:sz w:val="24"/>
          <w:szCs w:val="24"/>
        </w:rPr>
      </w:pPr>
    </w:p>
    <w:p w14:paraId="558AEC73"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4D9DCB9F"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3999766B"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4F60B0AD"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4B66B377"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3DFFB52C"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15D623C4"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281B6E27"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3F5D8FE1"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0365900C"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6A53BFA6"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29EC325A"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65546183"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712DCEFB"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056A5EB6"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5CC01267"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4F8EF2A7"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39FFC676"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246D75E2"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165030DA" w14:textId="77777777" w:rsidR="00015DB2" w:rsidRDefault="00015DB2"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04149352" w14:textId="77777777" w:rsidR="00815513" w:rsidRDefault="00815513"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24647653" w14:textId="77777777" w:rsidR="00815513" w:rsidRDefault="00815513" w:rsidP="00197110">
      <w:pPr>
        <w:shd w:val="clear" w:color="auto" w:fill="FFFFFF"/>
        <w:spacing w:after="0" w:line="240" w:lineRule="auto"/>
        <w:jc w:val="right"/>
        <w:rPr>
          <w:rFonts w:ascii="Times New Roman" w:eastAsia="Calibri" w:hAnsi="Times New Roman" w:cs="Times New Roman"/>
          <w:sz w:val="24"/>
          <w:szCs w:val="24"/>
          <w:lang w:val="lt-LT" w:eastAsia="lt-LT"/>
        </w:rPr>
      </w:pPr>
    </w:p>
    <w:p w14:paraId="4DA64962" w14:textId="77777777" w:rsidR="00197110" w:rsidRDefault="00197110" w:rsidP="00197110">
      <w:pPr>
        <w:shd w:val="clear" w:color="auto" w:fill="FFFFFF"/>
        <w:spacing w:after="0" w:line="240" w:lineRule="auto"/>
        <w:jc w:val="right"/>
        <w:rPr>
          <w:rFonts w:ascii="Times New Roman" w:eastAsia="Calibri" w:hAnsi="Times New Roman" w:cs="Times New Roman"/>
          <w:sz w:val="24"/>
          <w:szCs w:val="24"/>
          <w:lang w:val="lt-LT" w:eastAsia="lt-LT"/>
        </w:rPr>
        <w:sectPr w:rsidR="00197110" w:rsidSect="003D3E07">
          <w:headerReference w:type="default" r:id="rId10"/>
          <w:type w:val="continuous"/>
          <w:pgSz w:w="11909" w:h="16834"/>
          <w:pgMar w:top="1134" w:right="569" w:bottom="567" w:left="1701" w:header="720" w:footer="720" w:gutter="0"/>
          <w:cols w:space="720"/>
          <w:titlePg/>
          <w:docGrid w:linePitch="299"/>
        </w:sectPr>
      </w:pPr>
    </w:p>
    <w:p w14:paraId="175B5C2D" w14:textId="77777777" w:rsidR="001D7E77" w:rsidRDefault="003051F9" w:rsidP="00197110">
      <w:pPr>
        <w:shd w:val="clear" w:color="auto" w:fill="FFFFFF"/>
        <w:spacing w:after="0" w:line="240" w:lineRule="auto"/>
        <w:jc w:val="right"/>
        <w:rPr>
          <w:rFonts w:ascii="Times New Roman" w:eastAsia="Calibri" w:hAnsi="Times New Roman" w:cs="Times New Roman"/>
          <w:sz w:val="24"/>
          <w:szCs w:val="24"/>
          <w:lang w:val="lt-LT" w:eastAsia="lt-LT"/>
        </w:rPr>
      </w:pPr>
      <w:r w:rsidRPr="002577A0">
        <w:rPr>
          <w:rFonts w:ascii="Times New Roman" w:eastAsia="Calibri" w:hAnsi="Times New Roman" w:cs="Times New Roman"/>
          <w:sz w:val="24"/>
          <w:szCs w:val="24"/>
          <w:lang w:val="lt-LT" w:eastAsia="lt-LT"/>
        </w:rPr>
        <w:lastRenderedPageBreak/>
        <w:t>Pirkimo sąlygų 1 priedas</w:t>
      </w:r>
    </w:p>
    <w:p w14:paraId="1F3D26F2" w14:textId="64965A2A" w:rsidR="003051F9" w:rsidRPr="001D7E77" w:rsidRDefault="001D7E77" w:rsidP="001D7E77">
      <w:pPr>
        <w:shd w:val="clear" w:color="auto" w:fill="FFFFFF"/>
        <w:spacing w:after="0" w:line="240" w:lineRule="auto"/>
        <w:jc w:val="center"/>
        <w:rPr>
          <w:rFonts w:ascii="Times New Roman" w:eastAsia="Calibri" w:hAnsi="Times New Roman" w:cs="Times New Roman"/>
          <w:b/>
          <w:sz w:val="24"/>
          <w:szCs w:val="24"/>
          <w:lang w:val="lt-LT" w:eastAsia="lt-LT"/>
        </w:rPr>
      </w:pPr>
      <w:r w:rsidRPr="001D7E77">
        <w:rPr>
          <w:rFonts w:ascii="Times New Roman" w:eastAsia="Calibri" w:hAnsi="Times New Roman" w:cs="Times New Roman"/>
          <w:b/>
          <w:sz w:val="24"/>
          <w:szCs w:val="24"/>
          <w:lang w:val="lt-LT" w:eastAsia="lt-LT"/>
        </w:rPr>
        <w:t>TERMINAI</w:t>
      </w:r>
    </w:p>
    <w:p w14:paraId="080BD760" w14:textId="77777777" w:rsidR="003051F9" w:rsidRPr="003B2E4A" w:rsidRDefault="003051F9" w:rsidP="00197110">
      <w:pPr>
        <w:shd w:val="clear" w:color="auto" w:fill="FFFFFF"/>
        <w:spacing w:after="0" w:line="240" w:lineRule="auto"/>
        <w:jc w:val="right"/>
        <w:rPr>
          <w:rFonts w:ascii="Times New Roman" w:eastAsia="Calibri" w:hAnsi="Times New Roman" w:cs="Times New Roman"/>
          <w:color w:val="0070C0"/>
          <w:sz w:val="24"/>
          <w:szCs w:val="24"/>
          <w:lang w:val="lt-LT" w:eastAsia="lt-LT"/>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9"/>
        <w:gridCol w:w="3969"/>
        <w:gridCol w:w="3686"/>
        <w:gridCol w:w="1417"/>
      </w:tblGrid>
      <w:tr w:rsidR="003B2E4A" w:rsidRPr="003B2E4A" w14:paraId="6FBC34D6" w14:textId="77777777" w:rsidTr="00FD08FA">
        <w:trPr>
          <w:trHeight w:val="20"/>
        </w:trPr>
        <w:tc>
          <w:tcPr>
            <w:tcW w:w="709" w:type="dxa"/>
            <w:shd w:val="clear" w:color="auto" w:fill="D9D9D9" w:themeFill="background1" w:themeFillShade="D9"/>
            <w:tcMar>
              <w:top w:w="0" w:type="dxa"/>
              <w:left w:w="108" w:type="dxa"/>
              <w:bottom w:w="0" w:type="dxa"/>
              <w:right w:w="108" w:type="dxa"/>
            </w:tcMar>
            <w:vAlign w:val="center"/>
          </w:tcPr>
          <w:p w14:paraId="7932332A" w14:textId="77777777" w:rsidR="003B2E4A" w:rsidRPr="003B2E4A" w:rsidRDefault="003B2E4A" w:rsidP="00197110">
            <w:pPr>
              <w:spacing w:after="0" w:line="240" w:lineRule="auto"/>
              <w:jc w:val="center"/>
              <w:rPr>
                <w:rFonts w:ascii="Times New Roman" w:eastAsiaTheme="minorEastAsia" w:hAnsi="Times New Roman" w:cs="Times New Roman"/>
                <w:b/>
                <w:bCs/>
                <w:sz w:val="24"/>
                <w:szCs w:val="24"/>
                <w:lang w:val="lt-LT" w:eastAsia="lt-LT"/>
              </w:rPr>
            </w:pPr>
            <w:r w:rsidRPr="003B2E4A">
              <w:rPr>
                <w:rFonts w:ascii="Times New Roman" w:eastAsiaTheme="minorEastAsia" w:hAnsi="Times New Roman" w:cs="Times New Roman"/>
                <w:b/>
                <w:bCs/>
                <w:sz w:val="24"/>
                <w:szCs w:val="24"/>
                <w:lang w:val="lt-LT" w:eastAsia="lt-LT"/>
              </w:rPr>
              <w:t>Eil.Nr.</w:t>
            </w:r>
          </w:p>
        </w:tc>
        <w:tc>
          <w:tcPr>
            <w:tcW w:w="3969" w:type="dxa"/>
            <w:shd w:val="clear" w:color="auto" w:fill="D9D9D9" w:themeFill="background1" w:themeFillShade="D9"/>
            <w:tcMar>
              <w:top w:w="0" w:type="dxa"/>
              <w:left w:w="108" w:type="dxa"/>
              <w:bottom w:w="0" w:type="dxa"/>
              <w:right w:w="108" w:type="dxa"/>
            </w:tcMar>
            <w:vAlign w:val="center"/>
          </w:tcPr>
          <w:p w14:paraId="15E1C6D9" w14:textId="77777777" w:rsidR="003B2E4A" w:rsidRPr="003B2E4A" w:rsidRDefault="003B2E4A" w:rsidP="00197110">
            <w:pPr>
              <w:spacing w:after="0" w:line="240" w:lineRule="auto"/>
              <w:jc w:val="center"/>
              <w:rPr>
                <w:rFonts w:ascii="Times New Roman" w:eastAsiaTheme="minorEastAsia" w:hAnsi="Times New Roman" w:cs="Times New Roman"/>
                <w:b/>
                <w:bCs/>
                <w:sz w:val="24"/>
                <w:szCs w:val="24"/>
                <w:lang w:val="lt-LT" w:eastAsia="lt-LT"/>
              </w:rPr>
            </w:pPr>
            <w:r w:rsidRPr="003B2E4A">
              <w:rPr>
                <w:rFonts w:ascii="Times New Roman" w:eastAsiaTheme="minorEastAsia" w:hAnsi="Times New Roman" w:cs="Times New Roman"/>
                <w:b/>
                <w:bCs/>
                <w:sz w:val="24"/>
                <w:szCs w:val="24"/>
                <w:lang w:val="lt-LT" w:eastAsia="lt-LT"/>
              </w:rPr>
              <w:t>VEIKSMAS</w:t>
            </w:r>
          </w:p>
        </w:tc>
        <w:tc>
          <w:tcPr>
            <w:tcW w:w="3686" w:type="dxa"/>
            <w:shd w:val="clear" w:color="auto" w:fill="D9D9D9" w:themeFill="background1" w:themeFillShade="D9"/>
            <w:tcMar>
              <w:top w:w="0" w:type="dxa"/>
              <w:left w:w="108" w:type="dxa"/>
              <w:bottom w:w="0" w:type="dxa"/>
              <w:right w:w="108" w:type="dxa"/>
            </w:tcMar>
            <w:vAlign w:val="center"/>
          </w:tcPr>
          <w:p w14:paraId="11963E96" w14:textId="77777777" w:rsidR="003B2E4A" w:rsidRPr="003B2E4A" w:rsidRDefault="003B2E4A" w:rsidP="00197110">
            <w:pPr>
              <w:spacing w:after="0" w:line="240" w:lineRule="auto"/>
              <w:jc w:val="center"/>
              <w:rPr>
                <w:rFonts w:ascii="Times New Roman" w:eastAsiaTheme="minorEastAsia" w:hAnsi="Times New Roman" w:cs="Times New Roman"/>
                <w:b/>
                <w:sz w:val="24"/>
                <w:szCs w:val="24"/>
                <w:lang w:val="lt-LT" w:eastAsia="lt-LT"/>
              </w:rPr>
            </w:pPr>
            <w:r w:rsidRPr="003B2E4A">
              <w:rPr>
                <w:rFonts w:ascii="Times New Roman" w:eastAsiaTheme="minorEastAsia" w:hAnsi="Times New Roman" w:cs="Times New Roman"/>
                <w:b/>
                <w:sz w:val="24"/>
                <w:szCs w:val="24"/>
                <w:lang w:val="lt-LT" w:eastAsia="lt-LT"/>
              </w:rPr>
              <w:t>DATA/DIENŲ SKAIČIUS/ LAIKAS</w:t>
            </w:r>
          </w:p>
          <w:p w14:paraId="4BEBCC78" w14:textId="77777777" w:rsidR="003B2E4A" w:rsidRPr="003B2E4A" w:rsidRDefault="003B2E4A" w:rsidP="00197110">
            <w:pPr>
              <w:spacing w:after="0" w:line="240" w:lineRule="auto"/>
              <w:jc w:val="center"/>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(Lietuvos laiku)</w:t>
            </w:r>
          </w:p>
        </w:tc>
        <w:tc>
          <w:tcPr>
            <w:tcW w:w="1417" w:type="dxa"/>
            <w:shd w:val="clear" w:color="auto" w:fill="D9D9D9" w:themeFill="background1" w:themeFillShade="D9"/>
            <w:tcMar>
              <w:top w:w="0" w:type="dxa"/>
              <w:left w:w="108" w:type="dxa"/>
              <w:bottom w:w="0" w:type="dxa"/>
              <w:right w:w="108" w:type="dxa"/>
            </w:tcMar>
            <w:vAlign w:val="center"/>
          </w:tcPr>
          <w:p w14:paraId="300FF87A" w14:textId="77777777" w:rsidR="003B2E4A" w:rsidRPr="003B2E4A" w:rsidRDefault="003B2E4A" w:rsidP="00197110">
            <w:pPr>
              <w:spacing w:after="0" w:line="240" w:lineRule="auto"/>
              <w:ind w:left="-108"/>
              <w:jc w:val="center"/>
              <w:rPr>
                <w:rFonts w:ascii="Times New Roman" w:eastAsiaTheme="minorEastAsia" w:hAnsi="Times New Roman" w:cs="Times New Roman"/>
                <w:b/>
                <w:sz w:val="24"/>
                <w:szCs w:val="24"/>
                <w:lang w:val="lt-LT" w:eastAsia="lt-LT"/>
              </w:rPr>
            </w:pPr>
            <w:r w:rsidRPr="003B2E4A">
              <w:rPr>
                <w:rFonts w:ascii="Times New Roman" w:eastAsiaTheme="minorEastAsia" w:hAnsi="Times New Roman" w:cs="Times New Roman"/>
                <w:b/>
                <w:sz w:val="24"/>
                <w:szCs w:val="24"/>
                <w:lang w:val="lt-LT" w:eastAsia="lt-LT"/>
              </w:rPr>
              <w:t>PASTABOS</w:t>
            </w:r>
          </w:p>
        </w:tc>
      </w:tr>
      <w:tr w:rsidR="003B2E4A" w:rsidRPr="003B2E4A" w14:paraId="6921AACE" w14:textId="77777777" w:rsidTr="00FD08FA">
        <w:trPr>
          <w:trHeight w:val="20"/>
        </w:trPr>
        <w:tc>
          <w:tcPr>
            <w:tcW w:w="709" w:type="dxa"/>
            <w:shd w:val="clear" w:color="auto" w:fill="auto"/>
            <w:tcMar>
              <w:top w:w="0" w:type="dxa"/>
              <w:left w:w="108" w:type="dxa"/>
              <w:bottom w:w="0" w:type="dxa"/>
              <w:right w:w="108" w:type="dxa"/>
            </w:tcMar>
            <w:vAlign w:val="center"/>
          </w:tcPr>
          <w:p w14:paraId="2243F1C0" w14:textId="77777777" w:rsidR="003B2E4A" w:rsidRPr="003B2E4A" w:rsidRDefault="003B2E4A" w:rsidP="00197110">
            <w:pPr>
              <w:keepNext/>
              <w:spacing w:after="0" w:line="240" w:lineRule="auto"/>
              <w:jc w:val="center"/>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bCs/>
                <w:sz w:val="24"/>
                <w:szCs w:val="24"/>
                <w:lang w:val="lt-LT" w:eastAsia="lt-LT"/>
              </w:rPr>
              <w:t>1.</w:t>
            </w:r>
          </w:p>
        </w:tc>
        <w:tc>
          <w:tcPr>
            <w:tcW w:w="3969" w:type="dxa"/>
            <w:shd w:val="clear" w:color="auto" w:fill="auto"/>
            <w:tcMar>
              <w:top w:w="0" w:type="dxa"/>
              <w:left w:w="108" w:type="dxa"/>
              <w:bottom w:w="0" w:type="dxa"/>
              <w:right w:w="108" w:type="dxa"/>
            </w:tcMar>
            <w:vAlign w:val="center"/>
          </w:tcPr>
          <w:p w14:paraId="239E1DE8" w14:textId="77777777" w:rsidR="003B2E4A" w:rsidRPr="003B2E4A" w:rsidRDefault="003B2E4A" w:rsidP="00197110">
            <w:pPr>
              <w:keepNext/>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bCs/>
                <w:sz w:val="24"/>
                <w:szCs w:val="24"/>
                <w:lang w:val="lt-LT" w:eastAsia="lt-LT"/>
              </w:rPr>
              <w:t>Pasiūlymų pateikimo terminas</w:t>
            </w:r>
          </w:p>
        </w:tc>
        <w:tc>
          <w:tcPr>
            <w:tcW w:w="3686" w:type="dxa"/>
            <w:shd w:val="clear" w:color="auto" w:fill="auto"/>
            <w:tcMar>
              <w:top w:w="0" w:type="dxa"/>
              <w:left w:w="108" w:type="dxa"/>
              <w:bottom w:w="0" w:type="dxa"/>
              <w:right w:w="108" w:type="dxa"/>
            </w:tcMar>
            <w:vAlign w:val="center"/>
          </w:tcPr>
          <w:p w14:paraId="03EE07E1"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nurodytas skelbime apie pirkimą</w:t>
            </w:r>
          </w:p>
        </w:tc>
        <w:tc>
          <w:tcPr>
            <w:tcW w:w="1417" w:type="dxa"/>
            <w:shd w:val="clear" w:color="auto" w:fill="auto"/>
            <w:tcMar>
              <w:top w:w="0" w:type="dxa"/>
              <w:left w:w="108" w:type="dxa"/>
              <w:bottom w:w="0" w:type="dxa"/>
              <w:right w:w="108" w:type="dxa"/>
            </w:tcMar>
            <w:vAlign w:val="center"/>
          </w:tcPr>
          <w:p w14:paraId="5DB0F7DC" w14:textId="77777777" w:rsidR="003B2E4A" w:rsidRPr="005F5056" w:rsidRDefault="003B2E4A" w:rsidP="00197110">
            <w:pPr>
              <w:spacing w:after="0" w:line="240" w:lineRule="auto"/>
              <w:rPr>
                <w:rFonts w:ascii="Times New Roman" w:eastAsiaTheme="minorEastAsia" w:hAnsi="Times New Roman" w:cs="Times New Roman"/>
                <w:iCs/>
                <w:sz w:val="18"/>
                <w:szCs w:val="18"/>
                <w:lang w:val="lt-LT" w:eastAsia="lt-LT"/>
              </w:rPr>
            </w:pPr>
            <w:r w:rsidRPr="005F5056">
              <w:rPr>
                <w:rFonts w:ascii="Times New Roman" w:eastAsiaTheme="minorEastAsia" w:hAnsi="Times New Roman" w:cs="Times New Roman"/>
                <w:sz w:val="18"/>
                <w:szCs w:val="18"/>
                <w:lang w:val="lt-LT" w:eastAsia="lt-LT"/>
              </w:rPr>
              <w:t>Perkančioji organizacija turi teisę pratęsti pasiūlymų pateikimo terminą.</w:t>
            </w:r>
          </w:p>
        </w:tc>
      </w:tr>
      <w:tr w:rsidR="003B2E4A" w:rsidRPr="003B2E4A" w14:paraId="6C834703" w14:textId="77777777" w:rsidTr="00FD08FA">
        <w:trPr>
          <w:trHeight w:val="20"/>
        </w:trPr>
        <w:tc>
          <w:tcPr>
            <w:tcW w:w="709" w:type="dxa"/>
            <w:shd w:val="clear" w:color="auto" w:fill="auto"/>
            <w:tcMar>
              <w:top w:w="0" w:type="dxa"/>
              <w:left w:w="108" w:type="dxa"/>
              <w:bottom w:w="0" w:type="dxa"/>
              <w:right w:w="108" w:type="dxa"/>
            </w:tcMar>
            <w:vAlign w:val="center"/>
          </w:tcPr>
          <w:p w14:paraId="4BA292A7" w14:textId="77777777" w:rsidR="003B2E4A" w:rsidRPr="003B2E4A" w:rsidRDefault="003B2E4A" w:rsidP="00197110">
            <w:pPr>
              <w:keepNext/>
              <w:spacing w:after="0" w:line="240" w:lineRule="auto"/>
              <w:jc w:val="center"/>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bCs/>
                <w:sz w:val="24"/>
                <w:szCs w:val="24"/>
                <w:lang w:val="lt-LT" w:eastAsia="lt-LT"/>
              </w:rPr>
              <w:t>2.</w:t>
            </w:r>
          </w:p>
        </w:tc>
        <w:tc>
          <w:tcPr>
            <w:tcW w:w="3969" w:type="dxa"/>
            <w:shd w:val="clear" w:color="auto" w:fill="auto"/>
            <w:tcMar>
              <w:top w:w="0" w:type="dxa"/>
              <w:left w:w="108" w:type="dxa"/>
              <w:bottom w:w="0" w:type="dxa"/>
              <w:right w:w="108" w:type="dxa"/>
            </w:tcMar>
            <w:vAlign w:val="center"/>
          </w:tcPr>
          <w:p w14:paraId="36E0E723" w14:textId="77777777" w:rsidR="003B2E4A" w:rsidRPr="003B2E4A" w:rsidRDefault="003B2E4A" w:rsidP="00197110">
            <w:pPr>
              <w:keepNext/>
              <w:spacing w:after="0" w:line="240" w:lineRule="auto"/>
              <w:rPr>
                <w:rFonts w:ascii="Times New Roman" w:eastAsiaTheme="minorEastAsia" w:hAnsi="Times New Roman" w:cs="Times New Roman"/>
                <w:sz w:val="24"/>
                <w:szCs w:val="24"/>
                <w:lang w:val="lt-LT" w:eastAsia="lt-LT"/>
              </w:rPr>
            </w:pPr>
            <w:r w:rsidRPr="003B2E4A">
              <w:rPr>
                <w:rFonts w:ascii="Times New Roman" w:eastAsia="Times New Roman" w:hAnsi="Times New Roman" w:cs="Times New Roman"/>
                <w:sz w:val="24"/>
                <w:szCs w:val="24"/>
                <w:lang w:val="lt-LT" w:eastAsia="lt-LT"/>
              </w:rPr>
              <w:t>Pradinis susipažinimas su CVP IS priemonėmis gautais pasiūlymais</w:t>
            </w:r>
          </w:p>
        </w:tc>
        <w:tc>
          <w:tcPr>
            <w:tcW w:w="3686" w:type="dxa"/>
            <w:shd w:val="clear" w:color="auto" w:fill="auto"/>
            <w:tcMar>
              <w:top w:w="0" w:type="dxa"/>
              <w:left w:w="108" w:type="dxa"/>
              <w:bottom w:w="0" w:type="dxa"/>
              <w:right w:w="108" w:type="dxa"/>
            </w:tcMar>
            <w:vAlign w:val="center"/>
          </w:tcPr>
          <w:p w14:paraId="6D0FF4B7" w14:textId="6659191D" w:rsidR="003B2E4A" w:rsidRPr="003B2E4A" w:rsidRDefault="003B2E4A" w:rsidP="00302CA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 xml:space="preserve">Pradedamas ne anksčiau nei </w:t>
            </w:r>
            <w:r w:rsidRPr="003B2E4A">
              <w:rPr>
                <w:rFonts w:ascii="Times New Roman" w:eastAsiaTheme="minorEastAsia" w:hAnsi="Times New Roman" w:cs="Times New Roman"/>
                <w:color w:val="000000" w:themeColor="text1"/>
                <w:sz w:val="24"/>
                <w:szCs w:val="24"/>
                <w:lang w:val="lt-LT" w:eastAsia="lt-LT"/>
              </w:rPr>
              <w:t>po 45</w:t>
            </w:r>
            <w:r w:rsidR="00577713">
              <w:rPr>
                <w:rFonts w:ascii="Times New Roman" w:eastAsiaTheme="minorEastAsia" w:hAnsi="Times New Roman" w:cs="Times New Roman"/>
                <w:color w:val="000000" w:themeColor="text1"/>
                <w:sz w:val="24"/>
                <w:szCs w:val="24"/>
                <w:lang w:val="lt-LT" w:eastAsia="lt-LT"/>
              </w:rPr>
              <w:t xml:space="preserve"> </w:t>
            </w:r>
            <w:r w:rsidR="00302CA0">
              <w:rPr>
                <w:rFonts w:ascii="Times New Roman" w:eastAsiaTheme="minorEastAsia" w:hAnsi="Times New Roman" w:cs="Times New Roman"/>
                <w:color w:val="000000" w:themeColor="text1"/>
                <w:sz w:val="24"/>
                <w:szCs w:val="24"/>
                <w:lang w:val="lt-LT" w:eastAsia="lt-LT"/>
              </w:rPr>
              <w:t>(keturiasdešimt penkių)</w:t>
            </w:r>
            <w:r w:rsidR="00302CA0" w:rsidRPr="003B2E4A">
              <w:rPr>
                <w:rFonts w:ascii="Times New Roman" w:eastAsiaTheme="minorEastAsia" w:hAnsi="Times New Roman" w:cs="Times New Roman"/>
                <w:color w:val="000000" w:themeColor="text1"/>
                <w:sz w:val="24"/>
                <w:szCs w:val="24"/>
                <w:lang w:val="lt-LT" w:eastAsia="lt-LT"/>
              </w:rPr>
              <w:t xml:space="preserve"> </w:t>
            </w:r>
            <w:r w:rsidRPr="003B2E4A">
              <w:rPr>
                <w:rFonts w:ascii="Times New Roman" w:eastAsiaTheme="minorEastAsia" w:hAnsi="Times New Roman" w:cs="Times New Roman"/>
                <w:color w:val="000000" w:themeColor="text1"/>
                <w:sz w:val="24"/>
                <w:szCs w:val="24"/>
                <w:lang w:val="lt-LT" w:eastAsia="lt-LT"/>
              </w:rPr>
              <w:t>minučių</w:t>
            </w:r>
            <w:r w:rsidRPr="003B2E4A">
              <w:rPr>
                <w:rFonts w:ascii="Times New Roman" w:eastAsiaTheme="minorEastAsia" w:hAnsi="Times New Roman" w:cs="Times New Roman"/>
                <w:sz w:val="24"/>
                <w:szCs w:val="24"/>
                <w:lang w:val="lt-LT" w:eastAsia="lt-LT"/>
              </w:rPr>
              <w:t xml:space="preserve"> po pasiūlymų pateikimo termino pabaigos</w:t>
            </w:r>
          </w:p>
        </w:tc>
        <w:tc>
          <w:tcPr>
            <w:tcW w:w="1417" w:type="dxa"/>
            <w:shd w:val="clear" w:color="auto" w:fill="auto"/>
            <w:tcMar>
              <w:top w:w="0" w:type="dxa"/>
              <w:left w:w="108" w:type="dxa"/>
              <w:bottom w:w="0" w:type="dxa"/>
              <w:right w:w="108" w:type="dxa"/>
            </w:tcMar>
          </w:tcPr>
          <w:p w14:paraId="182C09DE" w14:textId="77777777" w:rsidR="003B2E4A" w:rsidRPr="003B2E4A" w:rsidRDefault="003B2E4A" w:rsidP="00197110">
            <w:pPr>
              <w:spacing w:after="0" w:line="240" w:lineRule="auto"/>
              <w:rPr>
                <w:rFonts w:ascii="Times New Roman" w:eastAsiaTheme="minorEastAsia" w:hAnsi="Times New Roman" w:cs="Times New Roman"/>
                <w:iCs/>
                <w:sz w:val="24"/>
                <w:szCs w:val="24"/>
                <w:lang w:val="lt-LT" w:eastAsia="lt-LT"/>
              </w:rPr>
            </w:pPr>
          </w:p>
        </w:tc>
      </w:tr>
      <w:tr w:rsidR="003B2E4A" w:rsidRPr="003B2E4A" w14:paraId="52D20C89" w14:textId="77777777" w:rsidTr="00FD08FA">
        <w:trPr>
          <w:trHeight w:val="20"/>
        </w:trPr>
        <w:tc>
          <w:tcPr>
            <w:tcW w:w="709" w:type="dxa"/>
            <w:shd w:val="clear" w:color="auto" w:fill="auto"/>
            <w:tcMar>
              <w:top w:w="0" w:type="dxa"/>
              <w:left w:w="108" w:type="dxa"/>
              <w:bottom w:w="0" w:type="dxa"/>
              <w:right w:w="108" w:type="dxa"/>
            </w:tcMar>
            <w:vAlign w:val="center"/>
          </w:tcPr>
          <w:p w14:paraId="0348353B" w14:textId="77777777" w:rsidR="003B2E4A" w:rsidRPr="003B2E4A" w:rsidRDefault="003B2E4A" w:rsidP="00197110">
            <w:pPr>
              <w:keepNext/>
              <w:spacing w:after="0" w:line="240" w:lineRule="auto"/>
              <w:jc w:val="center"/>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bCs/>
                <w:sz w:val="24"/>
                <w:szCs w:val="24"/>
                <w:lang w:val="lt-LT" w:eastAsia="lt-LT"/>
              </w:rPr>
              <w:t>3.</w:t>
            </w:r>
          </w:p>
        </w:tc>
        <w:tc>
          <w:tcPr>
            <w:tcW w:w="3969" w:type="dxa"/>
            <w:shd w:val="clear" w:color="auto" w:fill="auto"/>
            <w:tcMar>
              <w:top w:w="0" w:type="dxa"/>
              <w:left w:w="108" w:type="dxa"/>
              <w:bottom w:w="0" w:type="dxa"/>
              <w:right w:w="108" w:type="dxa"/>
            </w:tcMar>
            <w:vAlign w:val="center"/>
          </w:tcPr>
          <w:p w14:paraId="042EC4B8" w14:textId="77777777" w:rsidR="003B2E4A" w:rsidRPr="003B2E4A" w:rsidRDefault="003B2E4A" w:rsidP="00197110">
            <w:pPr>
              <w:keepNext/>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sz w:val="24"/>
                <w:szCs w:val="24"/>
                <w:lang w:val="lt-LT" w:eastAsia="lt-LT"/>
              </w:rPr>
              <w:t>Prašymą paaiškinti, patikslinti pirkimo sąlygas tiekėjas turi pateikti ne vėliau kaip:</w:t>
            </w:r>
          </w:p>
        </w:tc>
        <w:tc>
          <w:tcPr>
            <w:tcW w:w="3686" w:type="dxa"/>
            <w:shd w:val="clear" w:color="auto" w:fill="auto"/>
            <w:tcMar>
              <w:top w:w="0" w:type="dxa"/>
              <w:left w:w="108" w:type="dxa"/>
              <w:bottom w:w="0" w:type="dxa"/>
              <w:right w:w="108" w:type="dxa"/>
            </w:tcMar>
            <w:vAlign w:val="center"/>
          </w:tcPr>
          <w:p w14:paraId="113D87BD" w14:textId="1C76E83C" w:rsidR="003B2E4A" w:rsidRPr="003B2E4A" w:rsidRDefault="00351D83" w:rsidP="00197110">
            <w:pPr>
              <w:spacing w:after="0" w:line="240" w:lineRule="auto"/>
              <w:rPr>
                <w:rFonts w:ascii="Times New Roman" w:eastAsiaTheme="minorEastAsia" w:hAnsi="Times New Roman" w:cs="Times New Roman"/>
                <w:sz w:val="24"/>
                <w:szCs w:val="24"/>
                <w:lang w:val="lt-LT" w:eastAsia="lt-LT"/>
              </w:rPr>
            </w:pPr>
            <w:r w:rsidRPr="005F5056">
              <w:rPr>
                <w:rFonts w:ascii="Times New Roman" w:eastAsiaTheme="minorEastAsia" w:hAnsi="Times New Roman" w:cs="Times New Roman"/>
                <w:sz w:val="24"/>
                <w:szCs w:val="24"/>
                <w:lang w:val="lt-LT" w:eastAsia="lt-LT"/>
              </w:rPr>
              <w:t>10 (dešimt)</w:t>
            </w:r>
            <w:r w:rsidR="003B2E4A" w:rsidRPr="005F5056">
              <w:rPr>
                <w:rFonts w:ascii="Times New Roman" w:eastAsiaTheme="minorEastAsia" w:hAnsi="Times New Roman" w:cs="Times New Roman"/>
                <w:sz w:val="24"/>
                <w:szCs w:val="24"/>
                <w:lang w:val="lt-LT" w:eastAsia="lt-LT"/>
              </w:rPr>
              <w:t xml:space="preserve"> </w:t>
            </w:r>
            <w:r w:rsidR="003B2E4A" w:rsidRPr="003B2E4A">
              <w:rPr>
                <w:rFonts w:ascii="Times New Roman" w:eastAsiaTheme="minorEastAsia" w:hAnsi="Times New Roman" w:cs="Times New Roman"/>
                <w:sz w:val="24"/>
                <w:szCs w:val="24"/>
                <w:lang w:val="lt-LT" w:eastAsia="lt-LT"/>
              </w:rPr>
              <w:t>dienų iki pasiūlymų pateikimo termino dienos</w:t>
            </w:r>
          </w:p>
        </w:tc>
        <w:tc>
          <w:tcPr>
            <w:tcW w:w="1417" w:type="dxa"/>
            <w:shd w:val="clear" w:color="auto" w:fill="auto"/>
            <w:tcMar>
              <w:top w:w="0" w:type="dxa"/>
              <w:left w:w="108" w:type="dxa"/>
              <w:bottom w:w="0" w:type="dxa"/>
              <w:right w:w="108" w:type="dxa"/>
            </w:tcMar>
          </w:tcPr>
          <w:p w14:paraId="75A194B0" w14:textId="18B80E1B" w:rsidR="003B2E4A" w:rsidRPr="003B2E4A" w:rsidRDefault="003B2E4A" w:rsidP="00197110">
            <w:pPr>
              <w:spacing w:after="0" w:line="240" w:lineRule="auto"/>
              <w:rPr>
                <w:rFonts w:ascii="Times New Roman" w:eastAsiaTheme="minorEastAsia" w:hAnsi="Times New Roman" w:cs="Times New Roman"/>
                <w:iCs/>
                <w:color w:val="7030A0"/>
                <w:sz w:val="24"/>
                <w:szCs w:val="24"/>
                <w:lang w:val="lt-LT" w:eastAsia="lt-LT"/>
              </w:rPr>
            </w:pPr>
          </w:p>
        </w:tc>
      </w:tr>
      <w:tr w:rsidR="003B2E4A" w:rsidRPr="003B2E4A" w14:paraId="3FA41FD1" w14:textId="77777777" w:rsidTr="00FD08FA">
        <w:trPr>
          <w:trHeight w:val="20"/>
        </w:trPr>
        <w:tc>
          <w:tcPr>
            <w:tcW w:w="709" w:type="dxa"/>
            <w:shd w:val="clear" w:color="auto" w:fill="auto"/>
            <w:tcMar>
              <w:top w:w="0" w:type="dxa"/>
              <w:left w:w="108" w:type="dxa"/>
              <w:bottom w:w="0" w:type="dxa"/>
              <w:right w:w="108" w:type="dxa"/>
            </w:tcMar>
            <w:vAlign w:val="center"/>
          </w:tcPr>
          <w:p w14:paraId="5F37D37C" w14:textId="0AF99D77" w:rsidR="003B2E4A" w:rsidRPr="003B2E4A" w:rsidRDefault="005F5056" w:rsidP="00197110">
            <w:pPr>
              <w:spacing w:after="0" w:line="240" w:lineRule="auto"/>
              <w:contextualSpacing/>
              <w:jc w:val="center"/>
              <w:rPr>
                <w:rFonts w:ascii="Times New Roman" w:eastAsiaTheme="minorEastAsia" w:hAnsi="Times New Roman" w:cs="Times New Roman"/>
                <w:bCs/>
                <w:sz w:val="24"/>
                <w:szCs w:val="24"/>
                <w:lang w:val="lt-LT" w:eastAsia="lt-LT"/>
              </w:rPr>
            </w:pPr>
            <w:r>
              <w:rPr>
                <w:rFonts w:ascii="Times New Roman" w:eastAsiaTheme="minorEastAsia" w:hAnsi="Times New Roman" w:cs="Times New Roman"/>
                <w:bCs/>
                <w:sz w:val="24"/>
                <w:szCs w:val="24"/>
                <w:lang w:val="lt-LT" w:eastAsia="lt-LT"/>
              </w:rPr>
              <w:t>4.</w:t>
            </w:r>
          </w:p>
        </w:tc>
        <w:tc>
          <w:tcPr>
            <w:tcW w:w="3969" w:type="dxa"/>
            <w:shd w:val="clear" w:color="auto" w:fill="auto"/>
            <w:tcMar>
              <w:top w:w="0" w:type="dxa"/>
              <w:left w:w="108" w:type="dxa"/>
              <w:bottom w:w="0" w:type="dxa"/>
              <w:right w:w="108" w:type="dxa"/>
            </w:tcMar>
            <w:vAlign w:val="center"/>
          </w:tcPr>
          <w:p w14:paraId="7BB93594"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Perkančioji organizacija Pirkimo sąlygų paaiškinimą, patikslinimą pateikia visiems tiekėjams ne vėliau kaip:</w:t>
            </w:r>
          </w:p>
        </w:tc>
        <w:tc>
          <w:tcPr>
            <w:tcW w:w="3686" w:type="dxa"/>
            <w:shd w:val="clear" w:color="auto" w:fill="auto"/>
            <w:tcMar>
              <w:top w:w="0" w:type="dxa"/>
              <w:left w:w="108" w:type="dxa"/>
              <w:bottom w:w="0" w:type="dxa"/>
              <w:right w:w="108" w:type="dxa"/>
            </w:tcMar>
            <w:vAlign w:val="center"/>
          </w:tcPr>
          <w:p w14:paraId="0B49606F" w14:textId="2D5DCACD" w:rsidR="003B2E4A" w:rsidRPr="003B2E4A" w:rsidRDefault="00351D83" w:rsidP="00197110">
            <w:pPr>
              <w:spacing w:after="0" w:line="240" w:lineRule="auto"/>
              <w:rPr>
                <w:rFonts w:ascii="Times New Roman" w:eastAsiaTheme="minorEastAsia" w:hAnsi="Times New Roman" w:cs="Times New Roman"/>
                <w:sz w:val="24"/>
                <w:szCs w:val="24"/>
                <w:lang w:val="lt-LT" w:eastAsia="lt-LT"/>
              </w:rPr>
            </w:pPr>
            <w:r w:rsidRPr="005F5056">
              <w:rPr>
                <w:rFonts w:ascii="Times New Roman" w:eastAsiaTheme="minorEastAsia" w:hAnsi="Times New Roman" w:cs="Times New Roman"/>
                <w:sz w:val="24"/>
                <w:szCs w:val="24"/>
                <w:lang w:val="lt-LT" w:eastAsia="lt-LT"/>
              </w:rPr>
              <w:t xml:space="preserve">6 (šešios) </w:t>
            </w:r>
            <w:r>
              <w:rPr>
                <w:rFonts w:ascii="Times New Roman" w:eastAsiaTheme="minorEastAsia" w:hAnsi="Times New Roman" w:cs="Times New Roman"/>
                <w:sz w:val="24"/>
                <w:szCs w:val="24"/>
                <w:lang w:val="lt-LT" w:eastAsia="lt-LT"/>
              </w:rPr>
              <w:t>dienos</w:t>
            </w:r>
            <w:r w:rsidR="003B2E4A" w:rsidRPr="003B2E4A">
              <w:rPr>
                <w:rFonts w:ascii="Times New Roman" w:eastAsiaTheme="minorEastAsia" w:hAnsi="Times New Roman" w:cs="Times New Roman"/>
                <w:sz w:val="24"/>
                <w:szCs w:val="24"/>
                <w:lang w:val="lt-LT" w:eastAsia="lt-LT"/>
              </w:rPr>
              <w:t xml:space="preserve"> iki pasiūlymų pateikimo termino dienos</w:t>
            </w:r>
          </w:p>
        </w:tc>
        <w:tc>
          <w:tcPr>
            <w:tcW w:w="1417" w:type="dxa"/>
            <w:shd w:val="clear" w:color="auto" w:fill="auto"/>
            <w:tcMar>
              <w:top w:w="0" w:type="dxa"/>
              <w:left w:w="108" w:type="dxa"/>
              <w:bottom w:w="0" w:type="dxa"/>
              <w:right w:w="108" w:type="dxa"/>
            </w:tcMar>
          </w:tcPr>
          <w:p w14:paraId="65EFE7FF" w14:textId="427AEC8C"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p>
        </w:tc>
      </w:tr>
      <w:tr w:rsidR="003B2E4A" w:rsidRPr="003B2E4A" w14:paraId="04B8E8DD" w14:textId="77777777" w:rsidTr="00FD08FA">
        <w:trPr>
          <w:trHeight w:val="20"/>
        </w:trPr>
        <w:tc>
          <w:tcPr>
            <w:tcW w:w="709" w:type="dxa"/>
            <w:shd w:val="clear" w:color="auto" w:fill="auto"/>
            <w:tcMar>
              <w:top w:w="0" w:type="dxa"/>
              <w:left w:w="108" w:type="dxa"/>
              <w:bottom w:w="0" w:type="dxa"/>
              <w:right w:w="108" w:type="dxa"/>
            </w:tcMar>
            <w:vAlign w:val="center"/>
          </w:tcPr>
          <w:p w14:paraId="16656A46" w14:textId="251A9FB8" w:rsidR="003B2E4A" w:rsidRPr="003B2E4A" w:rsidRDefault="005F5056" w:rsidP="00197110">
            <w:pPr>
              <w:spacing w:after="0" w:line="240" w:lineRule="auto"/>
              <w:contextualSpacing/>
              <w:jc w:val="center"/>
              <w:rPr>
                <w:rFonts w:ascii="Times New Roman" w:eastAsiaTheme="minorEastAsia" w:hAnsi="Times New Roman" w:cs="Times New Roman"/>
                <w:bCs/>
                <w:sz w:val="24"/>
                <w:szCs w:val="24"/>
                <w:lang w:val="lt-LT" w:eastAsia="lt-LT"/>
              </w:rPr>
            </w:pPr>
            <w:r>
              <w:rPr>
                <w:rFonts w:ascii="Times New Roman" w:eastAsiaTheme="minorEastAsia" w:hAnsi="Times New Roman" w:cs="Times New Roman"/>
                <w:bCs/>
                <w:sz w:val="24"/>
                <w:szCs w:val="24"/>
                <w:lang w:val="lt-LT" w:eastAsia="lt-LT"/>
              </w:rPr>
              <w:t>5.</w:t>
            </w:r>
          </w:p>
        </w:tc>
        <w:tc>
          <w:tcPr>
            <w:tcW w:w="3969" w:type="dxa"/>
            <w:shd w:val="clear" w:color="auto" w:fill="auto"/>
            <w:tcMar>
              <w:top w:w="0" w:type="dxa"/>
              <w:left w:w="108" w:type="dxa"/>
              <w:bottom w:w="0" w:type="dxa"/>
              <w:right w:w="108" w:type="dxa"/>
            </w:tcMar>
            <w:vAlign w:val="center"/>
          </w:tcPr>
          <w:p w14:paraId="4BAAAEA2"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Pirkimo objekto apžiūra bus vykdoma:</w:t>
            </w:r>
          </w:p>
        </w:tc>
        <w:tc>
          <w:tcPr>
            <w:tcW w:w="3686" w:type="dxa"/>
            <w:shd w:val="clear" w:color="auto" w:fill="auto"/>
            <w:tcMar>
              <w:top w:w="0" w:type="dxa"/>
              <w:left w:w="108" w:type="dxa"/>
              <w:bottom w:w="0" w:type="dxa"/>
              <w:right w:w="108" w:type="dxa"/>
            </w:tcMar>
            <w:vAlign w:val="center"/>
          </w:tcPr>
          <w:p w14:paraId="21A8F1D3" w14:textId="77777777" w:rsidR="003B2E4A" w:rsidRPr="003B2E4A" w:rsidRDefault="003B2E4A" w:rsidP="00197110">
            <w:pPr>
              <w:spacing w:after="0" w:line="240" w:lineRule="auto"/>
              <w:rPr>
                <w:rFonts w:ascii="Times New Roman" w:eastAsiaTheme="minorEastAsia" w:hAnsi="Times New Roman" w:cs="Times New Roman"/>
                <w:iCs/>
                <w:color w:val="FF0000"/>
                <w:sz w:val="24"/>
                <w:szCs w:val="24"/>
                <w:lang w:val="lt-LT" w:eastAsia="lt-LT"/>
              </w:rPr>
            </w:pPr>
            <w:r w:rsidRPr="003B2E4A">
              <w:rPr>
                <w:rFonts w:ascii="Times New Roman" w:eastAsiaTheme="minorEastAsia" w:hAnsi="Times New Roman" w:cs="Times New Roman"/>
                <w:iCs/>
                <w:sz w:val="24"/>
                <w:szCs w:val="24"/>
                <w:lang w:val="lt-LT" w:eastAsia="lt-LT"/>
              </w:rPr>
              <w:t>NETAIKOMA</w:t>
            </w:r>
          </w:p>
        </w:tc>
        <w:tc>
          <w:tcPr>
            <w:tcW w:w="1417" w:type="dxa"/>
            <w:shd w:val="clear" w:color="auto" w:fill="auto"/>
            <w:tcMar>
              <w:top w:w="0" w:type="dxa"/>
              <w:left w:w="108" w:type="dxa"/>
              <w:bottom w:w="0" w:type="dxa"/>
              <w:right w:w="108" w:type="dxa"/>
            </w:tcMar>
          </w:tcPr>
          <w:p w14:paraId="6951DDDA" w14:textId="00D18683"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p>
        </w:tc>
      </w:tr>
      <w:tr w:rsidR="003B2E4A" w:rsidRPr="003B2E4A" w14:paraId="0EB5ED3D" w14:textId="77777777" w:rsidTr="00FD08FA">
        <w:trPr>
          <w:trHeight w:val="20"/>
        </w:trPr>
        <w:tc>
          <w:tcPr>
            <w:tcW w:w="709" w:type="dxa"/>
            <w:shd w:val="clear" w:color="auto" w:fill="auto"/>
            <w:tcMar>
              <w:top w:w="0" w:type="dxa"/>
              <w:left w:w="108" w:type="dxa"/>
              <w:bottom w:w="0" w:type="dxa"/>
              <w:right w:w="108" w:type="dxa"/>
            </w:tcMar>
            <w:vAlign w:val="center"/>
          </w:tcPr>
          <w:p w14:paraId="44CA12A5" w14:textId="096E263F" w:rsidR="003B2E4A" w:rsidRPr="003B2E4A" w:rsidRDefault="005F5056" w:rsidP="00197110">
            <w:pPr>
              <w:spacing w:after="0" w:line="240" w:lineRule="auto"/>
              <w:contextualSpacing/>
              <w:jc w:val="center"/>
              <w:rPr>
                <w:rFonts w:ascii="Times New Roman" w:eastAsiaTheme="minorEastAsia" w:hAnsi="Times New Roman" w:cs="Times New Roman"/>
                <w:bCs/>
                <w:sz w:val="24"/>
                <w:szCs w:val="24"/>
                <w:lang w:val="lt-LT" w:eastAsia="lt-LT"/>
              </w:rPr>
            </w:pPr>
            <w:r>
              <w:rPr>
                <w:rFonts w:ascii="Times New Roman" w:eastAsiaTheme="minorEastAsia" w:hAnsi="Times New Roman" w:cs="Times New Roman"/>
                <w:bCs/>
                <w:sz w:val="24"/>
                <w:szCs w:val="24"/>
                <w:lang w:val="lt-LT" w:eastAsia="lt-LT"/>
              </w:rPr>
              <w:t>6.</w:t>
            </w:r>
          </w:p>
        </w:tc>
        <w:tc>
          <w:tcPr>
            <w:tcW w:w="3969" w:type="dxa"/>
            <w:shd w:val="clear" w:color="auto" w:fill="auto"/>
            <w:tcMar>
              <w:top w:w="0" w:type="dxa"/>
              <w:left w:w="108" w:type="dxa"/>
              <w:bottom w:w="0" w:type="dxa"/>
              <w:right w:w="108" w:type="dxa"/>
            </w:tcMar>
            <w:vAlign w:val="center"/>
          </w:tcPr>
          <w:p w14:paraId="173A0BCD"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Perkančioji organizacija rengs susitikimus su tiekėjais dėl pirkimo sąlygų paaiškinimo</w:t>
            </w:r>
          </w:p>
        </w:tc>
        <w:tc>
          <w:tcPr>
            <w:tcW w:w="3686" w:type="dxa"/>
            <w:shd w:val="clear" w:color="auto" w:fill="auto"/>
            <w:tcMar>
              <w:top w:w="0" w:type="dxa"/>
              <w:left w:w="108" w:type="dxa"/>
              <w:bottom w:w="0" w:type="dxa"/>
              <w:right w:w="108" w:type="dxa"/>
            </w:tcMar>
            <w:vAlign w:val="center"/>
          </w:tcPr>
          <w:p w14:paraId="3E333945" w14:textId="77777777" w:rsidR="003B2E4A" w:rsidRPr="003B2E4A" w:rsidRDefault="003B2E4A" w:rsidP="00197110">
            <w:pPr>
              <w:spacing w:after="0" w:line="240" w:lineRule="auto"/>
              <w:rPr>
                <w:rFonts w:ascii="Times New Roman" w:eastAsiaTheme="minorEastAsia" w:hAnsi="Times New Roman" w:cs="Times New Roman"/>
                <w:iCs/>
                <w:sz w:val="24"/>
                <w:szCs w:val="24"/>
                <w:lang w:val="lt-LT" w:eastAsia="lt-LT"/>
              </w:rPr>
            </w:pPr>
            <w:r w:rsidRPr="003B2E4A">
              <w:rPr>
                <w:rFonts w:ascii="Times New Roman" w:eastAsiaTheme="minorEastAsia" w:hAnsi="Times New Roman" w:cs="Times New Roman"/>
                <w:iCs/>
                <w:sz w:val="24"/>
                <w:szCs w:val="24"/>
                <w:lang w:val="lt-LT" w:eastAsia="lt-LT"/>
              </w:rPr>
              <w:t>NETAIKOMA</w:t>
            </w:r>
          </w:p>
        </w:tc>
        <w:tc>
          <w:tcPr>
            <w:tcW w:w="1417" w:type="dxa"/>
            <w:shd w:val="clear" w:color="auto" w:fill="auto"/>
            <w:tcMar>
              <w:top w:w="0" w:type="dxa"/>
              <w:left w:w="108" w:type="dxa"/>
              <w:bottom w:w="0" w:type="dxa"/>
              <w:right w:w="108" w:type="dxa"/>
            </w:tcMar>
          </w:tcPr>
          <w:p w14:paraId="4E28CFBA"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p>
        </w:tc>
      </w:tr>
      <w:tr w:rsidR="003B2E4A" w:rsidRPr="003B2E4A" w14:paraId="313B7FB7" w14:textId="77777777" w:rsidTr="00FD08FA">
        <w:trPr>
          <w:trHeight w:val="20"/>
        </w:trPr>
        <w:tc>
          <w:tcPr>
            <w:tcW w:w="709" w:type="dxa"/>
            <w:shd w:val="clear" w:color="auto" w:fill="auto"/>
            <w:tcMar>
              <w:top w:w="0" w:type="dxa"/>
              <w:left w:w="108" w:type="dxa"/>
              <w:bottom w:w="0" w:type="dxa"/>
              <w:right w:w="108" w:type="dxa"/>
            </w:tcMar>
            <w:vAlign w:val="center"/>
          </w:tcPr>
          <w:p w14:paraId="745AE864" w14:textId="4E75120D" w:rsidR="003B2E4A" w:rsidRPr="003B2E4A" w:rsidRDefault="005F5056" w:rsidP="00197110">
            <w:pPr>
              <w:spacing w:after="0" w:line="240" w:lineRule="auto"/>
              <w:contextualSpacing/>
              <w:jc w:val="center"/>
              <w:rPr>
                <w:rFonts w:ascii="Times New Roman" w:eastAsiaTheme="minorEastAsia" w:hAnsi="Times New Roman" w:cs="Times New Roman"/>
                <w:bCs/>
                <w:sz w:val="24"/>
                <w:szCs w:val="24"/>
                <w:lang w:val="lt-LT" w:eastAsia="lt-LT"/>
              </w:rPr>
            </w:pPr>
            <w:r>
              <w:rPr>
                <w:rFonts w:ascii="Times New Roman" w:eastAsiaTheme="minorEastAsia" w:hAnsi="Times New Roman" w:cs="Times New Roman"/>
                <w:bCs/>
                <w:sz w:val="24"/>
                <w:szCs w:val="24"/>
                <w:lang w:val="lt-LT" w:eastAsia="lt-LT"/>
              </w:rPr>
              <w:t>7.</w:t>
            </w:r>
          </w:p>
        </w:tc>
        <w:tc>
          <w:tcPr>
            <w:tcW w:w="3969" w:type="dxa"/>
            <w:shd w:val="clear" w:color="auto" w:fill="auto"/>
            <w:tcMar>
              <w:top w:w="0" w:type="dxa"/>
              <w:left w:w="108" w:type="dxa"/>
              <w:bottom w:w="0" w:type="dxa"/>
              <w:right w:w="108" w:type="dxa"/>
            </w:tcMar>
            <w:vAlign w:val="center"/>
          </w:tcPr>
          <w:p w14:paraId="5E923D1C"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bCs/>
                <w:sz w:val="24"/>
                <w:szCs w:val="24"/>
                <w:lang w:val="lt-LT" w:eastAsia="lt-LT"/>
              </w:rPr>
              <w:t>Tiekėjai turi pateikti prekių pavyzdžius:</w:t>
            </w:r>
          </w:p>
        </w:tc>
        <w:tc>
          <w:tcPr>
            <w:tcW w:w="3686" w:type="dxa"/>
            <w:shd w:val="clear" w:color="auto" w:fill="auto"/>
            <w:tcMar>
              <w:top w:w="0" w:type="dxa"/>
              <w:left w:w="108" w:type="dxa"/>
              <w:bottom w:w="0" w:type="dxa"/>
              <w:right w:w="108" w:type="dxa"/>
            </w:tcMar>
            <w:vAlign w:val="center"/>
          </w:tcPr>
          <w:p w14:paraId="3781D07B" w14:textId="77777777" w:rsidR="003B2E4A" w:rsidRPr="003B2E4A" w:rsidRDefault="003B2E4A" w:rsidP="00197110">
            <w:pPr>
              <w:suppressAutoHyphens/>
              <w:spacing w:after="0" w:line="240" w:lineRule="auto"/>
              <w:rPr>
                <w:rFonts w:ascii="Times New Roman" w:eastAsia="Arial Unicode MS" w:hAnsi="Times New Roman" w:cs="Times New Roman"/>
                <w:sz w:val="24"/>
                <w:szCs w:val="24"/>
                <w:lang w:val="lt-LT"/>
              </w:rPr>
            </w:pPr>
            <w:r w:rsidRPr="003B2E4A">
              <w:rPr>
                <w:rFonts w:ascii="Times New Roman" w:eastAsia="Arial Unicode MS" w:hAnsi="Times New Roman" w:cs="Times New Roman"/>
                <w:sz w:val="24"/>
                <w:szCs w:val="24"/>
                <w:lang w:val="lt-LT"/>
              </w:rPr>
              <w:t>NETAIKOMA</w:t>
            </w:r>
          </w:p>
          <w:p w14:paraId="216BEA3D" w14:textId="0122064B" w:rsidR="003B2E4A" w:rsidRPr="003B2E4A" w:rsidRDefault="003B2E4A" w:rsidP="00197110">
            <w:pPr>
              <w:spacing w:after="0" w:line="240" w:lineRule="auto"/>
              <w:rPr>
                <w:rFonts w:ascii="Times New Roman" w:eastAsiaTheme="minorEastAsia" w:hAnsi="Times New Roman" w:cs="Times New Roman"/>
                <w:iCs/>
                <w:color w:val="00B050"/>
                <w:sz w:val="24"/>
                <w:szCs w:val="24"/>
                <w:lang w:val="lt-LT" w:eastAsia="lt-LT"/>
              </w:rPr>
            </w:pPr>
            <w:r w:rsidRPr="003B2E4A">
              <w:rPr>
                <w:rFonts w:ascii="Times New Roman" w:eastAsiaTheme="minorEastAsia" w:hAnsi="Times New Roman" w:cs="Times New Roman"/>
                <w:i/>
                <w:iCs/>
                <w:color w:val="7030A0"/>
                <w:sz w:val="24"/>
                <w:szCs w:val="24"/>
                <w:lang w:val="lt-LT" w:eastAsia="lt-LT"/>
              </w:rPr>
              <w:t xml:space="preserve"> </w:t>
            </w:r>
          </w:p>
        </w:tc>
        <w:tc>
          <w:tcPr>
            <w:tcW w:w="1417" w:type="dxa"/>
            <w:shd w:val="clear" w:color="auto" w:fill="auto"/>
            <w:tcMar>
              <w:top w:w="0" w:type="dxa"/>
              <w:left w:w="108" w:type="dxa"/>
              <w:bottom w:w="0" w:type="dxa"/>
              <w:right w:w="108" w:type="dxa"/>
            </w:tcMar>
          </w:tcPr>
          <w:p w14:paraId="4405E553"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p>
        </w:tc>
      </w:tr>
      <w:tr w:rsidR="003B2E4A" w:rsidRPr="003B2E4A" w14:paraId="078DD143" w14:textId="77777777" w:rsidTr="00FD08FA">
        <w:trPr>
          <w:trHeight w:val="20"/>
        </w:trPr>
        <w:tc>
          <w:tcPr>
            <w:tcW w:w="709" w:type="dxa"/>
            <w:shd w:val="clear" w:color="auto" w:fill="auto"/>
            <w:tcMar>
              <w:top w:w="0" w:type="dxa"/>
              <w:left w:w="108" w:type="dxa"/>
              <w:bottom w:w="0" w:type="dxa"/>
              <w:right w:w="108" w:type="dxa"/>
            </w:tcMar>
            <w:vAlign w:val="center"/>
          </w:tcPr>
          <w:p w14:paraId="529F4BCC" w14:textId="7C426877" w:rsidR="003B2E4A" w:rsidRPr="003B2E4A" w:rsidRDefault="005F5056" w:rsidP="00197110">
            <w:pPr>
              <w:spacing w:after="0" w:line="240" w:lineRule="auto"/>
              <w:contextualSpacing/>
              <w:jc w:val="center"/>
              <w:rPr>
                <w:rFonts w:ascii="Times New Roman" w:eastAsiaTheme="minorEastAsia" w:hAnsi="Times New Roman" w:cs="Times New Roman"/>
                <w:bCs/>
                <w:sz w:val="24"/>
                <w:szCs w:val="24"/>
                <w:lang w:val="lt-LT" w:eastAsia="lt-LT"/>
              </w:rPr>
            </w:pPr>
            <w:r>
              <w:rPr>
                <w:rFonts w:ascii="Times New Roman" w:eastAsiaTheme="minorEastAsia" w:hAnsi="Times New Roman" w:cs="Times New Roman"/>
                <w:bCs/>
                <w:sz w:val="24"/>
                <w:szCs w:val="24"/>
                <w:lang w:val="lt-LT" w:eastAsia="lt-LT"/>
              </w:rPr>
              <w:t>8.</w:t>
            </w:r>
          </w:p>
        </w:tc>
        <w:tc>
          <w:tcPr>
            <w:tcW w:w="3969" w:type="dxa"/>
            <w:shd w:val="clear" w:color="auto" w:fill="auto"/>
            <w:tcMar>
              <w:top w:w="0" w:type="dxa"/>
              <w:left w:w="108" w:type="dxa"/>
              <w:bottom w:w="0" w:type="dxa"/>
              <w:right w:w="108" w:type="dxa"/>
            </w:tcMar>
            <w:vAlign w:val="center"/>
          </w:tcPr>
          <w:p w14:paraId="442BB36A"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bCs/>
                <w:sz w:val="24"/>
                <w:szCs w:val="24"/>
                <w:lang w:val="lt-LT" w:eastAsia="lt-LT"/>
              </w:rPr>
              <w:t>Pasiūlymo galiojimo ir pasiūlymo galiojimo užtikrinimo (jei taikoma) terminas ne trumpesnis kaip</w:t>
            </w:r>
          </w:p>
        </w:tc>
        <w:tc>
          <w:tcPr>
            <w:tcW w:w="3686" w:type="dxa"/>
            <w:shd w:val="clear" w:color="auto" w:fill="auto"/>
            <w:tcMar>
              <w:top w:w="0" w:type="dxa"/>
              <w:left w:w="108" w:type="dxa"/>
              <w:bottom w:w="0" w:type="dxa"/>
              <w:right w:w="108" w:type="dxa"/>
            </w:tcMar>
            <w:vAlign w:val="center"/>
          </w:tcPr>
          <w:p w14:paraId="5B8ECF56" w14:textId="77777777" w:rsidR="003B2E4A" w:rsidRPr="003B2E4A" w:rsidRDefault="003B2E4A" w:rsidP="00197110">
            <w:pPr>
              <w:spacing w:after="0" w:line="240" w:lineRule="auto"/>
              <w:rPr>
                <w:rFonts w:ascii="Times New Roman" w:eastAsiaTheme="minorEastAsia" w:hAnsi="Times New Roman" w:cs="Times New Roman"/>
                <w:iCs/>
                <w:sz w:val="24"/>
                <w:szCs w:val="24"/>
                <w:lang w:val="lt-LT" w:eastAsia="lt-LT"/>
              </w:rPr>
            </w:pPr>
            <w:r w:rsidRPr="005F5056">
              <w:rPr>
                <w:rFonts w:ascii="Times New Roman" w:eastAsiaTheme="minorEastAsia" w:hAnsi="Times New Roman" w:cs="Times New Roman"/>
                <w:iCs/>
                <w:sz w:val="24"/>
                <w:szCs w:val="24"/>
                <w:lang w:val="lt-LT" w:eastAsia="lt-LT"/>
              </w:rPr>
              <w:t xml:space="preserve">90 (devyniasdešimt) dienų </w:t>
            </w:r>
            <w:r w:rsidRPr="003B2E4A">
              <w:rPr>
                <w:rFonts w:ascii="Times New Roman" w:eastAsiaTheme="minorEastAsia" w:hAnsi="Times New Roman" w:cs="Times New Roman"/>
                <w:iCs/>
                <w:sz w:val="24"/>
                <w:szCs w:val="24"/>
                <w:lang w:val="lt-LT" w:eastAsia="lt-LT"/>
              </w:rPr>
              <w:t>nuo pasiūlymų pateikimo galutinio termino pabaigos</w:t>
            </w:r>
          </w:p>
        </w:tc>
        <w:tc>
          <w:tcPr>
            <w:tcW w:w="1417" w:type="dxa"/>
            <w:shd w:val="clear" w:color="auto" w:fill="auto"/>
            <w:tcMar>
              <w:top w:w="0" w:type="dxa"/>
              <w:left w:w="108" w:type="dxa"/>
              <w:bottom w:w="0" w:type="dxa"/>
              <w:right w:w="108" w:type="dxa"/>
            </w:tcMar>
          </w:tcPr>
          <w:p w14:paraId="10B4EA51"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p>
        </w:tc>
      </w:tr>
      <w:tr w:rsidR="003B2E4A" w:rsidRPr="003B2E4A" w14:paraId="62A7570C" w14:textId="77777777" w:rsidTr="00FD08FA">
        <w:trPr>
          <w:trHeight w:val="20"/>
        </w:trPr>
        <w:tc>
          <w:tcPr>
            <w:tcW w:w="709" w:type="dxa"/>
            <w:shd w:val="clear" w:color="auto" w:fill="auto"/>
            <w:tcMar>
              <w:top w:w="0" w:type="dxa"/>
              <w:left w:w="108" w:type="dxa"/>
              <w:bottom w:w="0" w:type="dxa"/>
              <w:right w:w="108" w:type="dxa"/>
            </w:tcMar>
            <w:vAlign w:val="center"/>
          </w:tcPr>
          <w:p w14:paraId="66A1B4C7" w14:textId="38FFAFE1" w:rsidR="003B2E4A" w:rsidRPr="003B2E4A" w:rsidRDefault="005F5056" w:rsidP="00197110">
            <w:pPr>
              <w:spacing w:after="0" w:line="240" w:lineRule="auto"/>
              <w:contextualSpacing/>
              <w:jc w:val="center"/>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9.</w:t>
            </w:r>
          </w:p>
        </w:tc>
        <w:tc>
          <w:tcPr>
            <w:tcW w:w="3969" w:type="dxa"/>
            <w:shd w:val="clear" w:color="auto" w:fill="auto"/>
            <w:tcMar>
              <w:top w:w="0" w:type="dxa"/>
              <w:left w:w="108" w:type="dxa"/>
              <w:bottom w:w="0" w:type="dxa"/>
              <w:right w:w="108" w:type="dxa"/>
            </w:tcMar>
            <w:vAlign w:val="center"/>
          </w:tcPr>
          <w:p w14:paraId="64A13465"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sz w:val="24"/>
                <w:szCs w:val="24"/>
                <w:lang w:val="lt-LT" w:eastAsia="lt-LT"/>
              </w:rPr>
              <w:t xml:space="preserve">Perkančioji organizacija atsako tiekėjui, ar ji sutinka priimti tiekėjo siūlomą pasiūlymo galiojimo užtikrinimą patvirtinantį dokumentą ne vėliau kaip per </w:t>
            </w:r>
          </w:p>
        </w:tc>
        <w:tc>
          <w:tcPr>
            <w:tcW w:w="3686" w:type="dxa"/>
            <w:shd w:val="clear" w:color="auto" w:fill="auto"/>
            <w:tcMar>
              <w:top w:w="0" w:type="dxa"/>
              <w:left w:w="108" w:type="dxa"/>
              <w:bottom w:w="0" w:type="dxa"/>
              <w:right w:w="108" w:type="dxa"/>
            </w:tcMar>
            <w:vAlign w:val="center"/>
          </w:tcPr>
          <w:p w14:paraId="50CA30CC" w14:textId="77777777" w:rsidR="00351D83" w:rsidRPr="003B2E4A" w:rsidRDefault="00351D83" w:rsidP="00197110">
            <w:pPr>
              <w:suppressAutoHyphens/>
              <w:spacing w:after="0" w:line="240" w:lineRule="auto"/>
              <w:rPr>
                <w:rFonts w:ascii="Times New Roman" w:eastAsia="Arial Unicode MS" w:hAnsi="Times New Roman" w:cs="Times New Roman"/>
                <w:sz w:val="24"/>
                <w:szCs w:val="24"/>
                <w:lang w:val="lt-LT"/>
              </w:rPr>
            </w:pPr>
            <w:r w:rsidRPr="003B2E4A">
              <w:rPr>
                <w:rFonts w:ascii="Times New Roman" w:eastAsia="Arial Unicode MS" w:hAnsi="Times New Roman" w:cs="Times New Roman"/>
                <w:sz w:val="24"/>
                <w:szCs w:val="24"/>
                <w:lang w:val="lt-LT"/>
              </w:rPr>
              <w:t>NETAIKOMA</w:t>
            </w:r>
          </w:p>
          <w:p w14:paraId="71B184A6" w14:textId="77777777" w:rsidR="003B2E4A" w:rsidRPr="003B2E4A" w:rsidRDefault="003B2E4A" w:rsidP="00197110">
            <w:pPr>
              <w:spacing w:after="0" w:line="240" w:lineRule="auto"/>
              <w:rPr>
                <w:rFonts w:ascii="Times New Roman" w:eastAsiaTheme="minorEastAsia" w:hAnsi="Times New Roman" w:cs="Times New Roman"/>
                <w:iCs/>
                <w:sz w:val="24"/>
                <w:szCs w:val="24"/>
                <w:lang w:val="lt-LT" w:eastAsia="lt-LT"/>
              </w:rPr>
            </w:pPr>
          </w:p>
        </w:tc>
        <w:tc>
          <w:tcPr>
            <w:tcW w:w="1417" w:type="dxa"/>
            <w:shd w:val="clear" w:color="auto" w:fill="auto"/>
            <w:tcMar>
              <w:top w:w="0" w:type="dxa"/>
              <w:left w:w="108" w:type="dxa"/>
              <w:bottom w:w="0" w:type="dxa"/>
              <w:right w:w="108" w:type="dxa"/>
            </w:tcMar>
          </w:tcPr>
          <w:p w14:paraId="423ABE67" w14:textId="77BED966"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p>
        </w:tc>
      </w:tr>
      <w:tr w:rsidR="00351D83" w:rsidRPr="003B2E4A" w14:paraId="044775C2" w14:textId="77777777" w:rsidTr="00FD08FA">
        <w:trPr>
          <w:trHeight w:val="20"/>
        </w:trPr>
        <w:tc>
          <w:tcPr>
            <w:tcW w:w="709" w:type="dxa"/>
            <w:shd w:val="clear" w:color="auto" w:fill="auto"/>
            <w:tcMar>
              <w:top w:w="0" w:type="dxa"/>
              <w:left w:w="108" w:type="dxa"/>
              <w:bottom w:w="0" w:type="dxa"/>
              <w:right w:w="108" w:type="dxa"/>
            </w:tcMar>
            <w:vAlign w:val="center"/>
          </w:tcPr>
          <w:p w14:paraId="48C35B33" w14:textId="440B2CBF" w:rsidR="00351D83" w:rsidRPr="003B2E4A" w:rsidRDefault="005F5056" w:rsidP="00197110">
            <w:pPr>
              <w:spacing w:after="0" w:line="240" w:lineRule="auto"/>
              <w:contextualSpacing/>
              <w:jc w:val="center"/>
              <w:rPr>
                <w:rFonts w:ascii="Times New Roman" w:eastAsiaTheme="minorEastAsia" w:hAnsi="Times New Roman" w:cs="Times New Roman"/>
                <w:bCs/>
                <w:sz w:val="24"/>
                <w:szCs w:val="24"/>
                <w:lang w:val="lt-LT" w:eastAsia="lt-LT"/>
              </w:rPr>
            </w:pPr>
            <w:r>
              <w:rPr>
                <w:rFonts w:ascii="Times New Roman" w:eastAsiaTheme="minorEastAsia" w:hAnsi="Times New Roman" w:cs="Times New Roman"/>
                <w:bCs/>
                <w:sz w:val="24"/>
                <w:szCs w:val="24"/>
                <w:lang w:val="lt-LT" w:eastAsia="lt-LT"/>
              </w:rPr>
              <w:t>10.</w:t>
            </w:r>
          </w:p>
        </w:tc>
        <w:tc>
          <w:tcPr>
            <w:tcW w:w="3969" w:type="dxa"/>
            <w:shd w:val="clear" w:color="auto" w:fill="auto"/>
            <w:tcMar>
              <w:top w:w="0" w:type="dxa"/>
              <w:left w:w="108" w:type="dxa"/>
              <w:bottom w:w="0" w:type="dxa"/>
              <w:right w:w="108" w:type="dxa"/>
            </w:tcMar>
            <w:vAlign w:val="center"/>
          </w:tcPr>
          <w:p w14:paraId="098E8654" w14:textId="77777777" w:rsidR="00351D83" w:rsidRPr="003B2E4A" w:rsidRDefault="00351D83"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color w:val="000000" w:themeColor="text1"/>
                <w:sz w:val="24"/>
                <w:szCs w:val="24"/>
                <w:lang w:val="lt-LT" w:eastAsia="lt-LT"/>
              </w:rPr>
              <w:t>Pasiūlymo galiojimo užtikrinimas pirkimo dalyviui grąžinamas (arba atsisakoma teisių į jį) per</w:t>
            </w:r>
          </w:p>
        </w:tc>
        <w:tc>
          <w:tcPr>
            <w:tcW w:w="3686" w:type="dxa"/>
            <w:shd w:val="clear" w:color="auto" w:fill="auto"/>
            <w:tcMar>
              <w:top w:w="0" w:type="dxa"/>
              <w:left w:w="108" w:type="dxa"/>
              <w:bottom w:w="0" w:type="dxa"/>
              <w:right w:w="108" w:type="dxa"/>
            </w:tcMar>
            <w:vAlign w:val="center"/>
          </w:tcPr>
          <w:p w14:paraId="66670FF4" w14:textId="7A7D1E0E" w:rsidR="00351D83" w:rsidRPr="003B2E4A" w:rsidRDefault="00351D83" w:rsidP="00197110">
            <w:pPr>
              <w:spacing w:after="0" w:line="240" w:lineRule="auto"/>
              <w:rPr>
                <w:rFonts w:ascii="Times New Roman" w:eastAsiaTheme="minorEastAsia" w:hAnsi="Times New Roman" w:cs="Times New Roman"/>
                <w:color w:val="000000" w:themeColor="text1"/>
                <w:sz w:val="24"/>
                <w:szCs w:val="24"/>
                <w:lang w:val="lt-LT" w:eastAsia="lt-LT"/>
              </w:rPr>
            </w:pPr>
            <w:r w:rsidRPr="003B2E4A">
              <w:rPr>
                <w:rFonts w:ascii="Times New Roman" w:eastAsia="Arial Unicode MS" w:hAnsi="Times New Roman" w:cs="Times New Roman"/>
                <w:sz w:val="24"/>
                <w:szCs w:val="24"/>
                <w:lang w:val="lt-LT"/>
              </w:rPr>
              <w:t>NETAIKOMA</w:t>
            </w:r>
          </w:p>
        </w:tc>
        <w:tc>
          <w:tcPr>
            <w:tcW w:w="1417" w:type="dxa"/>
            <w:shd w:val="clear" w:color="auto" w:fill="auto"/>
            <w:tcMar>
              <w:top w:w="0" w:type="dxa"/>
              <w:left w:w="108" w:type="dxa"/>
              <w:bottom w:w="0" w:type="dxa"/>
              <w:right w:w="108" w:type="dxa"/>
            </w:tcMar>
          </w:tcPr>
          <w:p w14:paraId="1ADBFB61" w14:textId="07DCA9BA" w:rsidR="00351D83" w:rsidRPr="003B2E4A" w:rsidRDefault="00351D83" w:rsidP="00197110">
            <w:pPr>
              <w:spacing w:after="0" w:line="240" w:lineRule="auto"/>
              <w:rPr>
                <w:rFonts w:ascii="Times New Roman" w:eastAsiaTheme="minorEastAsia" w:hAnsi="Times New Roman" w:cs="Times New Roman"/>
                <w:sz w:val="24"/>
                <w:szCs w:val="24"/>
                <w:lang w:val="lt-LT" w:eastAsia="lt-LT"/>
              </w:rPr>
            </w:pPr>
          </w:p>
        </w:tc>
      </w:tr>
      <w:tr w:rsidR="003B2E4A" w:rsidRPr="003B2E4A" w14:paraId="597E16E2" w14:textId="77777777" w:rsidTr="00FD08FA">
        <w:trPr>
          <w:trHeight w:val="20"/>
        </w:trPr>
        <w:tc>
          <w:tcPr>
            <w:tcW w:w="709" w:type="dxa"/>
            <w:shd w:val="clear" w:color="auto" w:fill="auto"/>
            <w:tcMar>
              <w:top w:w="0" w:type="dxa"/>
              <w:left w:w="108" w:type="dxa"/>
              <w:bottom w:w="0" w:type="dxa"/>
              <w:right w:w="108" w:type="dxa"/>
            </w:tcMar>
            <w:vAlign w:val="center"/>
          </w:tcPr>
          <w:p w14:paraId="447D4BD3" w14:textId="7BC06556" w:rsidR="003B2E4A" w:rsidRPr="003B2E4A" w:rsidRDefault="005F5056" w:rsidP="00197110">
            <w:pPr>
              <w:spacing w:after="0" w:line="240" w:lineRule="auto"/>
              <w:contextualSpacing/>
              <w:jc w:val="center"/>
              <w:rPr>
                <w:rFonts w:ascii="Times New Roman" w:eastAsiaTheme="minorEastAsia" w:hAnsi="Times New Roman" w:cs="Times New Roman"/>
                <w:bCs/>
                <w:sz w:val="24"/>
                <w:szCs w:val="24"/>
                <w:lang w:val="lt-LT" w:eastAsia="lt-LT"/>
              </w:rPr>
            </w:pPr>
            <w:r>
              <w:rPr>
                <w:rFonts w:ascii="Times New Roman" w:eastAsiaTheme="minorEastAsia" w:hAnsi="Times New Roman" w:cs="Times New Roman"/>
                <w:bCs/>
                <w:sz w:val="24"/>
                <w:szCs w:val="24"/>
                <w:lang w:val="lt-LT" w:eastAsia="lt-LT"/>
              </w:rPr>
              <w:t>11.</w:t>
            </w:r>
          </w:p>
        </w:tc>
        <w:tc>
          <w:tcPr>
            <w:tcW w:w="3969" w:type="dxa"/>
            <w:shd w:val="clear" w:color="auto" w:fill="auto"/>
            <w:tcMar>
              <w:top w:w="0" w:type="dxa"/>
              <w:left w:w="108" w:type="dxa"/>
              <w:bottom w:w="0" w:type="dxa"/>
              <w:right w:w="108" w:type="dxa"/>
            </w:tcMar>
            <w:vAlign w:val="center"/>
          </w:tcPr>
          <w:p w14:paraId="15D2A7E9"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bCs/>
                <w:sz w:val="24"/>
                <w:szCs w:val="24"/>
                <w:lang w:val="lt-LT" w:eastAsia="lt-LT"/>
              </w:rPr>
              <w:t>Perkančioji organizacija informuoja pirkimo dalyvius apie EBVPD vertinimo rezultatus ne vėliau kaip per</w:t>
            </w:r>
          </w:p>
        </w:tc>
        <w:tc>
          <w:tcPr>
            <w:tcW w:w="3686" w:type="dxa"/>
            <w:shd w:val="clear" w:color="auto" w:fill="auto"/>
            <w:tcMar>
              <w:top w:w="0" w:type="dxa"/>
              <w:left w:w="108" w:type="dxa"/>
              <w:bottom w:w="0" w:type="dxa"/>
              <w:right w:w="108" w:type="dxa"/>
            </w:tcMar>
            <w:vAlign w:val="center"/>
          </w:tcPr>
          <w:p w14:paraId="4D804958"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bCs/>
                <w:sz w:val="24"/>
                <w:szCs w:val="24"/>
                <w:lang w:val="lt-LT" w:eastAsia="lt-LT"/>
              </w:rPr>
              <w:t>3 (tris) darbo dienas nuo sprendimo priėmimo dienos</w:t>
            </w:r>
          </w:p>
        </w:tc>
        <w:tc>
          <w:tcPr>
            <w:tcW w:w="1417" w:type="dxa"/>
            <w:shd w:val="clear" w:color="auto" w:fill="auto"/>
            <w:tcMar>
              <w:top w:w="0" w:type="dxa"/>
              <w:left w:w="108" w:type="dxa"/>
              <w:bottom w:w="0" w:type="dxa"/>
              <w:right w:w="108" w:type="dxa"/>
            </w:tcMar>
          </w:tcPr>
          <w:p w14:paraId="4D8A9B8C"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p>
        </w:tc>
      </w:tr>
      <w:tr w:rsidR="003B2E4A" w:rsidRPr="003B2E4A" w14:paraId="33B5C4B8" w14:textId="77777777" w:rsidTr="00FD08FA">
        <w:trPr>
          <w:trHeight w:val="20"/>
        </w:trPr>
        <w:tc>
          <w:tcPr>
            <w:tcW w:w="709" w:type="dxa"/>
            <w:shd w:val="clear" w:color="auto" w:fill="auto"/>
            <w:tcMar>
              <w:top w:w="0" w:type="dxa"/>
              <w:left w:w="108" w:type="dxa"/>
              <w:bottom w:w="0" w:type="dxa"/>
              <w:right w:w="108" w:type="dxa"/>
            </w:tcMar>
            <w:vAlign w:val="center"/>
          </w:tcPr>
          <w:p w14:paraId="5540D1D0" w14:textId="1EFC9F29" w:rsidR="003B2E4A" w:rsidRPr="003B2E4A" w:rsidRDefault="005F5056" w:rsidP="00197110">
            <w:pPr>
              <w:spacing w:after="0" w:line="240" w:lineRule="auto"/>
              <w:contextualSpacing/>
              <w:jc w:val="center"/>
              <w:rPr>
                <w:rFonts w:ascii="Times New Roman" w:eastAsiaTheme="minorEastAsia" w:hAnsi="Times New Roman" w:cs="Times New Roman"/>
                <w:bCs/>
                <w:sz w:val="24"/>
                <w:szCs w:val="24"/>
                <w:lang w:val="lt-LT" w:eastAsia="lt-LT"/>
              </w:rPr>
            </w:pPr>
            <w:r>
              <w:rPr>
                <w:rFonts w:ascii="Times New Roman" w:eastAsiaTheme="minorEastAsia" w:hAnsi="Times New Roman" w:cs="Times New Roman"/>
                <w:bCs/>
                <w:sz w:val="24"/>
                <w:szCs w:val="24"/>
                <w:lang w:val="lt-LT" w:eastAsia="lt-LT"/>
              </w:rPr>
              <w:t>12.</w:t>
            </w:r>
          </w:p>
        </w:tc>
        <w:tc>
          <w:tcPr>
            <w:tcW w:w="3969" w:type="dxa"/>
            <w:shd w:val="clear" w:color="auto" w:fill="auto"/>
            <w:tcMar>
              <w:top w:w="0" w:type="dxa"/>
              <w:left w:w="108" w:type="dxa"/>
              <w:bottom w:w="0" w:type="dxa"/>
              <w:right w:w="108" w:type="dxa"/>
            </w:tcMar>
            <w:vAlign w:val="center"/>
          </w:tcPr>
          <w:p w14:paraId="32BE001D"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bCs/>
                <w:sz w:val="24"/>
                <w:szCs w:val="24"/>
                <w:lang w:val="lt-LT" w:eastAsia="lt-LT"/>
              </w:rPr>
              <w:t xml:space="preserve">Perkančioji organizacija pirkimo dalyviams praneša apie priimtą sprendimą nustatyti laimėjusį pasiūlymą, </w:t>
            </w:r>
            <w:r w:rsidRPr="003B2E4A">
              <w:rPr>
                <w:rFonts w:ascii="Times New Roman" w:eastAsiaTheme="minorEastAsia" w:hAnsi="Times New Roman" w:cs="Times New Roman"/>
                <w:sz w:val="24"/>
                <w:szCs w:val="24"/>
                <w:lang w:val="lt-LT" w:eastAsia="lt-LT"/>
              </w:rPr>
              <w:t>dėl kurio bus sudaroma</w:t>
            </w:r>
            <w:r w:rsidRPr="003B2E4A">
              <w:rPr>
                <w:rFonts w:ascii="Times New Roman" w:eastAsiaTheme="minorEastAsia" w:hAnsi="Times New Roman" w:cs="Times New Roman"/>
                <w:bCs/>
                <w:sz w:val="24"/>
                <w:szCs w:val="24"/>
                <w:lang w:val="lt-LT" w:eastAsia="lt-LT"/>
              </w:rPr>
              <w:t xml:space="preserve"> sutartis ne vėliau kaip per</w:t>
            </w:r>
          </w:p>
        </w:tc>
        <w:tc>
          <w:tcPr>
            <w:tcW w:w="3686" w:type="dxa"/>
            <w:shd w:val="clear" w:color="auto" w:fill="auto"/>
            <w:tcMar>
              <w:top w:w="0" w:type="dxa"/>
              <w:left w:w="108" w:type="dxa"/>
              <w:bottom w:w="0" w:type="dxa"/>
              <w:right w:w="108" w:type="dxa"/>
            </w:tcMar>
            <w:vAlign w:val="center"/>
          </w:tcPr>
          <w:p w14:paraId="3E17336C"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bCs/>
                <w:sz w:val="24"/>
                <w:szCs w:val="24"/>
                <w:lang w:val="lt-LT" w:eastAsia="lt-LT"/>
              </w:rPr>
              <w:t>5 (penkias) darbo dienas nuo sprendimo priėmimo dienos</w:t>
            </w:r>
          </w:p>
        </w:tc>
        <w:tc>
          <w:tcPr>
            <w:tcW w:w="1417" w:type="dxa"/>
            <w:shd w:val="clear" w:color="auto" w:fill="auto"/>
            <w:tcMar>
              <w:top w:w="0" w:type="dxa"/>
              <w:left w:w="108" w:type="dxa"/>
              <w:bottom w:w="0" w:type="dxa"/>
              <w:right w:w="108" w:type="dxa"/>
            </w:tcMar>
          </w:tcPr>
          <w:p w14:paraId="1B1C9CBD"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p>
        </w:tc>
      </w:tr>
      <w:tr w:rsidR="003B2E4A" w:rsidRPr="003B2E4A" w14:paraId="453E6447" w14:textId="77777777" w:rsidTr="00FD08FA">
        <w:trPr>
          <w:trHeight w:val="20"/>
        </w:trPr>
        <w:tc>
          <w:tcPr>
            <w:tcW w:w="709" w:type="dxa"/>
            <w:shd w:val="clear" w:color="auto" w:fill="auto"/>
            <w:tcMar>
              <w:top w:w="0" w:type="dxa"/>
              <w:left w:w="108" w:type="dxa"/>
              <w:bottom w:w="0" w:type="dxa"/>
              <w:right w:w="108" w:type="dxa"/>
            </w:tcMar>
            <w:vAlign w:val="center"/>
          </w:tcPr>
          <w:p w14:paraId="5F489A50" w14:textId="38262A7D" w:rsidR="003B2E4A" w:rsidRPr="003B2E4A" w:rsidRDefault="005F5056" w:rsidP="00197110">
            <w:pPr>
              <w:spacing w:after="0" w:line="240" w:lineRule="auto"/>
              <w:contextualSpacing/>
              <w:jc w:val="center"/>
              <w:rPr>
                <w:rFonts w:ascii="Times New Roman" w:eastAsiaTheme="minorEastAsia" w:hAnsi="Times New Roman" w:cs="Times New Roman"/>
                <w:bCs/>
                <w:sz w:val="24"/>
                <w:szCs w:val="24"/>
                <w:lang w:val="lt-LT" w:eastAsia="lt-LT"/>
              </w:rPr>
            </w:pPr>
            <w:r>
              <w:rPr>
                <w:rFonts w:ascii="Times New Roman" w:eastAsiaTheme="minorEastAsia" w:hAnsi="Times New Roman" w:cs="Times New Roman"/>
                <w:bCs/>
                <w:sz w:val="24"/>
                <w:szCs w:val="24"/>
                <w:lang w:val="lt-LT" w:eastAsia="lt-LT"/>
              </w:rPr>
              <w:t>13.</w:t>
            </w:r>
          </w:p>
        </w:tc>
        <w:tc>
          <w:tcPr>
            <w:tcW w:w="3969" w:type="dxa"/>
            <w:shd w:val="clear" w:color="auto" w:fill="auto"/>
            <w:tcMar>
              <w:top w:w="0" w:type="dxa"/>
              <w:left w:w="108" w:type="dxa"/>
              <w:bottom w:w="0" w:type="dxa"/>
              <w:right w:w="108" w:type="dxa"/>
            </w:tcMar>
            <w:vAlign w:val="center"/>
          </w:tcPr>
          <w:p w14:paraId="7F54D63C"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bCs/>
                <w:sz w:val="24"/>
                <w:szCs w:val="24"/>
                <w:lang w:val="lt-LT" w:eastAsia="lt-LT"/>
              </w:rPr>
              <w:t>Perkančioji organizacija, pirkimo dalyviui raštu paprašius, jam pateikia VPĮ 58 straipsnio 2 dalyje nustatytą informaciją ne vėliau kaip per</w:t>
            </w:r>
          </w:p>
        </w:tc>
        <w:tc>
          <w:tcPr>
            <w:tcW w:w="3686" w:type="dxa"/>
            <w:shd w:val="clear" w:color="auto" w:fill="auto"/>
            <w:tcMar>
              <w:top w:w="0" w:type="dxa"/>
              <w:left w:w="108" w:type="dxa"/>
              <w:bottom w:w="0" w:type="dxa"/>
              <w:right w:w="108" w:type="dxa"/>
            </w:tcMar>
            <w:vAlign w:val="center"/>
          </w:tcPr>
          <w:p w14:paraId="74ABC091"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bCs/>
                <w:sz w:val="24"/>
                <w:szCs w:val="24"/>
                <w:lang w:val="lt-LT" w:eastAsia="lt-LT"/>
              </w:rPr>
              <w:t>15 (penkiolika) dienų nuo pirkimo dalyvio raštu pateikto prašymo gavimo dienos</w:t>
            </w:r>
          </w:p>
        </w:tc>
        <w:tc>
          <w:tcPr>
            <w:tcW w:w="1417" w:type="dxa"/>
            <w:shd w:val="clear" w:color="auto" w:fill="auto"/>
            <w:tcMar>
              <w:top w:w="0" w:type="dxa"/>
              <w:left w:w="108" w:type="dxa"/>
              <w:bottom w:w="0" w:type="dxa"/>
              <w:right w:w="108" w:type="dxa"/>
            </w:tcMar>
          </w:tcPr>
          <w:p w14:paraId="7C0775C8" w14:textId="77777777" w:rsidR="003B2E4A" w:rsidRPr="003B2E4A" w:rsidRDefault="003B2E4A" w:rsidP="00197110">
            <w:pPr>
              <w:shd w:val="clear" w:color="auto" w:fill="FFFFFF"/>
              <w:spacing w:after="0" w:line="240" w:lineRule="auto"/>
              <w:ind w:firstLine="313"/>
              <w:rPr>
                <w:rFonts w:ascii="Times New Roman" w:eastAsia="Times New Roman" w:hAnsi="Times New Roman" w:cs="Times New Roman"/>
                <w:sz w:val="24"/>
                <w:szCs w:val="24"/>
                <w:lang w:val="lt-LT" w:eastAsia="lt-LT"/>
              </w:rPr>
            </w:pPr>
          </w:p>
        </w:tc>
      </w:tr>
      <w:tr w:rsidR="003B2E4A" w:rsidRPr="003B2E4A" w14:paraId="708922A3" w14:textId="77777777" w:rsidTr="00FD08FA">
        <w:trPr>
          <w:trHeight w:val="20"/>
        </w:trPr>
        <w:tc>
          <w:tcPr>
            <w:tcW w:w="709" w:type="dxa"/>
            <w:shd w:val="clear" w:color="auto" w:fill="auto"/>
            <w:tcMar>
              <w:top w:w="0" w:type="dxa"/>
              <w:left w:w="108" w:type="dxa"/>
              <w:bottom w:w="0" w:type="dxa"/>
              <w:right w:w="108" w:type="dxa"/>
            </w:tcMar>
            <w:vAlign w:val="center"/>
          </w:tcPr>
          <w:p w14:paraId="0599E3EB" w14:textId="3DF44BF1" w:rsidR="003B2E4A" w:rsidRPr="003B2E4A" w:rsidRDefault="005F5056" w:rsidP="00197110">
            <w:pPr>
              <w:spacing w:after="0" w:line="240" w:lineRule="auto"/>
              <w:contextualSpacing/>
              <w:jc w:val="center"/>
              <w:rPr>
                <w:rFonts w:ascii="Times New Roman" w:eastAsiaTheme="minorEastAsia" w:hAnsi="Times New Roman" w:cs="Times New Roman"/>
                <w:bCs/>
                <w:sz w:val="24"/>
                <w:szCs w:val="24"/>
                <w:lang w:val="lt-LT" w:eastAsia="lt-LT"/>
              </w:rPr>
            </w:pPr>
            <w:r>
              <w:rPr>
                <w:rFonts w:ascii="Times New Roman" w:eastAsiaTheme="minorEastAsia" w:hAnsi="Times New Roman" w:cs="Times New Roman"/>
                <w:bCs/>
                <w:sz w:val="24"/>
                <w:szCs w:val="24"/>
                <w:lang w:val="lt-LT" w:eastAsia="lt-LT"/>
              </w:rPr>
              <w:t>14.</w:t>
            </w:r>
          </w:p>
        </w:tc>
        <w:tc>
          <w:tcPr>
            <w:tcW w:w="3969" w:type="dxa"/>
            <w:shd w:val="clear" w:color="auto" w:fill="auto"/>
            <w:tcMar>
              <w:top w:w="0" w:type="dxa"/>
              <w:left w:w="108" w:type="dxa"/>
              <w:bottom w:w="0" w:type="dxa"/>
              <w:right w:w="108" w:type="dxa"/>
            </w:tcMar>
            <w:vAlign w:val="center"/>
          </w:tcPr>
          <w:p w14:paraId="7BC965F7"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color w:val="000000"/>
                <w:sz w:val="24"/>
                <w:szCs w:val="24"/>
                <w:shd w:val="clear" w:color="auto" w:fill="FFFFFF"/>
                <w:lang w:val="lt-LT" w:eastAsia="lt-LT"/>
              </w:rPr>
              <w:t xml:space="preserve">Tiekėjas turi teisę pateikti pretenziją perkančiajai organizacijai, pateikti </w:t>
            </w:r>
            <w:r w:rsidRPr="003B2E4A">
              <w:rPr>
                <w:rFonts w:ascii="Times New Roman" w:eastAsiaTheme="minorEastAsia" w:hAnsi="Times New Roman" w:cs="Times New Roman"/>
                <w:color w:val="000000"/>
                <w:sz w:val="24"/>
                <w:szCs w:val="24"/>
                <w:shd w:val="clear" w:color="auto" w:fill="FFFFFF"/>
                <w:lang w:val="lt-LT" w:eastAsia="lt-LT"/>
              </w:rPr>
              <w:lastRenderedPageBreak/>
              <w:t xml:space="preserve">prašymą ar pareikšti ieškinį teismui </w:t>
            </w:r>
            <w:r w:rsidRPr="003B2E4A">
              <w:rPr>
                <w:rFonts w:ascii="Times New Roman" w:eastAsiaTheme="minorEastAsia" w:hAnsi="Times New Roman" w:cs="Times New Roman"/>
                <w:bCs/>
                <w:sz w:val="24"/>
                <w:szCs w:val="24"/>
                <w:lang w:val="lt-LT" w:eastAsia="lt-LT"/>
              </w:rPr>
              <w:t>ne vėliau kaip per</w:t>
            </w:r>
          </w:p>
        </w:tc>
        <w:tc>
          <w:tcPr>
            <w:tcW w:w="3686" w:type="dxa"/>
            <w:shd w:val="clear" w:color="auto" w:fill="auto"/>
            <w:tcMar>
              <w:top w:w="0" w:type="dxa"/>
              <w:left w:w="108" w:type="dxa"/>
              <w:bottom w:w="0" w:type="dxa"/>
              <w:right w:w="108" w:type="dxa"/>
            </w:tcMar>
            <w:vAlign w:val="center"/>
          </w:tcPr>
          <w:p w14:paraId="74B000D8" w14:textId="0CCC1EA5"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lastRenderedPageBreak/>
              <w:t>10 (dešimt) dienų</w:t>
            </w:r>
          </w:p>
          <w:p w14:paraId="1F1D5682"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 xml:space="preserve">nuo </w:t>
            </w:r>
            <w:r w:rsidRPr="003B2E4A">
              <w:rPr>
                <w:rFonts w:ascii="Times New Roman" w:eastAsia="Arial" w:hAnsi="Times New Roman" w:cs="Times New Roman"/>
                <w:sz w:val="24"/>
                <w:szCs w:val="24"/>
                <w:lang w:val="lt-LT" w:eastAsia="lt-LT"/>
              </w:rPr>
              <w:t>perkančiosios organizacijos</w:t>
            </w:r>
            <w:r w:rsidRPr="003B2E4A">
              <w:rPr>
                <w:rFonts w:ascii="Times New Roman" w:eastAsiaTheme="minorEastAsia" w:hAnsi="Times New Roman" w:cs="Times New Roman"/>
                <w:sz w:val="24"/>
                <w:szCs w:val="24"/>
                <w:lang w:val="lt-LT" w:eastAsia="lt-LT"/>
              </w:rPr>
              <w:t xml:space="preserve"> pranešimo raštu apie jos priimtą </w:t>
            </w:r>
            <w:r w:rsidRPr="003B2E4A">
              <w:rPr>
                <w:rFonts w:ascii="Times New Roman" w:eastAsiaTheme="minorEastAsia" w:hAnsi="Times New Roman" w:cs="Times New Roman"/>
                <w:sz w:val="24"/>
                <w:szCs w:val="24"/>
                <w:lang w:val="lt-LT" w:eastAsia="lt-LT"/>
              </w:rPr>
              <w:lastRenderedPageBreak/>
              <w:t xml:space="preserve">sprendimą išsiuntimo tiekėjams dienos arba nuo paskelbimo apie </w:t>
            </w:r>
            <w:r w:rsidRPr="003B2E4A">
              <w:rPr>
                <w:rFonts w:ascii="Times New Roman" w:eastAsia="Arial" w:hAnsi="Times New Roman" w:cs="Times New Roman"/>
                <w:sz w:val="24"/>
                <w:szCs w:val="24"/>
                <w:lang w:val="lt-LT" w:eastAsia="lt-LT"/>
              </w:rPr>
              <w:t>perkančiosios organizacijos</w:t>
            </w:r>
            <w:r w:rsidRPr="003B2E4A">
              <w:rPr>
                <w:rFonts w:ascii="Times New Roman" w:eastAsiaTheme="minorEastAsia" w:hAnsi="Times New Roman" w:cs="Times New Roman"/>
                <w:sz w:val="24"/>
                <w:szCs w:val="24"/>
                <w:lang w:val="lt-LT" w:eastAsia="lt-LT"/>
              </w:rPr>
              <w:t xml:space="preserve"> priimtus sprendimus dienos, jei VPĮ nenumato reikalavimo raštu informuoti tiekėjus apie </w:t>
            </w:r>
            <w:r w:rsidRPr="003B2E4A">
              <w:rPr>
                <w:rFonts w:ascii="Times New Roman" w:eastAsia="Arial" w:hAnsi="Times New Roman" w:cs="Times New Roman"/>
                <w:sz w:val="24"/>
                <w:szCs w:val="24"/>
                <w:lang w:val="lt-LT" w:eastAsia="lt-LT"/>
              </w:rPr>
              <w:t xml:space="preserve"> perkančiosios organizacijos</w:t>
            </w:r>
            <w:r w:rsidRPr="003B2E4A">
              <w:rPr>
                <w:rFonts w:ascii="Times New Roman" w:eastAsiaTheme="minorEastAsia" w:hAnsi="Times New Roman" w:cs="Times New Roman"/>
                <w:sz w:val="24"/>
                <w:szCs w:val="24"/>
                <w:lang w:val="lt-LT" w:eastAsia="lt-LT"/>
              </w:rPr>
              <w:t xml:space="preserve"> priimtus sprendimus;</w:t>
            </w:r>
          </w:p>
          <w:p w14:paraId="438C6C67"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15 (penkiolika) dienų nuo pranešimo išsiuntimo tiekėjams dienos, jeigu šis pranešimas nebuvo siunčiamas elektroninėmis priemonėmis.</w:t>
            </w:r>
          </w:p>
        </w:tc>
        <w:tc>
          <w:tcPr>
            <w:tcW w:w="1417" w:type="dxa"/>
            <w:shd w:val="clear" w:color="auto" w:fill="auto"/>
            <w:tcMar>
              <w:top w:w="0" w:type="dxa"/>
              <w:left w:w="108" w:type="dxa"/>
              <w:bottom w:w="0" w:type="dxa"/>
              <w:right w:w="108" w:type="dxa"/>
            </w:tcMar>
          </w:tcPr>
          <w:p w14:paraId="7D278794"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p>
        </w:tc>
      </w:tr>
      <w:tr w:rsidR="003B2E4A" w:rsidRPr="003B2E4A" w14:paraId="45AF180D" w14:textId="77777777" w:rsidTr="00FD08FA">
        <w:trPr>
          <w:trHeight w:val="20"/>
        </w:trPr>
        <w:tc>
          <w:tcPr>
            <w:tcW w:w="709" w:type="dxa"/>
            <w:shd w:val="clear" w:color="auto" w:fill="auto"/>
            <w:tcMar>
              <w:top w:w="0" w:type="dxa"/>
              <w:left w:w="108" w:type="dxa"/>
              <w:bottom w:w="0" w:type="dxa"/>
              <w:right w:w="108" w:type="dxa"/>
            </w:tcMar>
            <w:vAlign w:val="center"/>
          </w:tcPr>
          <w:p w14:paraId="5802BA61" w14:textId="33B80348" w:rsidR="003B2E4A" w:rsidRPr="003B2E4A" w:rsidRDefault="005F5056" w:rsidP="00197110">
            <w:pPr>
              <w:spacing w:after="0" w:line="240" w:lineRule="auto"/>
              <w:contextualSpacing/>
              <w:jc w:val="center"/>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15.</w:t>
            </w:r>
          </w:p>
        </w:tc>
        <w:tc>
          <w:tcPr>
            <w:tcW w:w="3969" w:type="dxa"/>
            <w:shd w:val="clear" w:color="auto" w:fill="auto"/>
            <w:tcMar>
              <w:top w:w="0" w:type="dxa"/>
              <w:left w:w="108" w:type="dxa"/>
              <w:bottom w:w="0" w:type="dxa"/>
              <w:right w:w="108" w:type="dxa"/>
            </w:tcMar>
            <w:vAlign w:val="center"/>
          </w:tcPr>
          <w:p w14:paraId="7BB4FC1E"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86" w:type="dxa"/>
            <w:shd w:val="clear" w:color="auto" w:fill="auto"/>
            <w:tcMar>
              <w:top w:w="0" w:type="dxa"/>
              <w:left w:w="108" w:type="dxa"/>
              <w:bottom w:w="0" w:type="dxa"/>
              <w:right w:w="108" w:type="dxa"/>
            </w:tcMar>
            <w:vAlign w:val="center"/>
          </w:tcPr>
          <w:p w14:paraId="693905C7"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6 (šešias) darbo dienas nuo pretenzijos gavimo dienos</w:t>
            </w:r>
          </w:p>
        </w:tc>
        <w:tc>
          <w:tcPr>
            <w:tcW w:w="1417" w:type="dxa"/>
            <w:shd w:val="clear" w:color="auto" w:fill="auto"/>
            <w:tcMar>
              <w:top w:w="0" w:type="dxa"/>
              <w:left w:w="108" w:type="dxa"/>
              <w:bottom w:w="0" w:type="dxa"/>
              <w:right w:w="108" w:type="dxa"/>
            </w:tcMar>
          </w:tcPr>
          <w:p w14:paraId="4B9F9F4D"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p>
        </w:tc>
      </w:tr>
      <w:tr w:rsidR="003B2E4A" w:rsidRPr="003B2E4A" w14:paraId="7BB226FF" w14:textId="77777777" w:rsidTr="00FD08FA">
        <w:trPr>
          <w:trHeight w:val="20"/>
        </w:trPr>
        <w:tc>
          <w:tcPr>
            <w:tcW w:w="709" w:type="dxa"/>
            <w:shd w:val="clear" w:color="auto" w:fill="auto"/>
            <w:tcMar>
              <w:top w:w="0" w:type="dxa"/>
              <w:left w:w="108" w:type="dxa"/>
              <w:bottom w:w="0" w:type="dxa"/>
              <w:right w:w="108" w:type="dxa"/>
            </w:tcMar>
            <w:vAlign w:val="center"/>
          </w:tcPr>
          <w:p w14:paraId="693A84B6" w14:textId="23CA070F" w:rsidR="003B2E4A" w:rsidRPr="003B2E4A" w:rsidRDefault="005F5056" w:rsidP="00197110">
            <w:pPr>
              <w:spacing w:after="0" w:line="240" w:lineRule="auto"/>
              <w:contextualSpacing/>
              <w:jc w:val="center"/>
              <w:rPr>
                <w:rFonts w:ascii="Times New Roman" w:eastAsiaTheme="minorEastAsia" w:hAnsi="Times New Roman" w:cs="Times New Roman"/>
                <w:bCs/>
                <w:sz w:val="24"/>
                <w:szCs w:val="24"/>
                <w:lang w:val="lt-LT" w:eastAsia="lt-LT"/>
              </w:rPr>
            </w:pPr>
            <w:r>
              <w:rPr>
                <w:rFonts w:ascii="Times New Roman" w:eastAsiaTheme="minorEastAsia" w:hAnsi="Times New Roman" w:cs="Times New Roman"/>
                <w:bCs/>
                <w:sz w:val="24"/>
                <w:szCs w:val="24"/>
                <w:lang w:val="lt-LT" w:eastAsia="lt-LT"/>
              </w:rPr>
              <w:t>16.</w:t>
            </w:r>
          </w:p>
        </w:tc>
        <w:tc>
          <w:tcPr>
            <w:tcW w:w="3969" w:type="dxa"/>
            <w:shd w:val="clear" w:color="auto" w:fill="auto"/>
            <w:tcMar>
              <w:top w:w="0" w:type="dxa"/>
              <w:left w:w="108" w:type="dxa"/>
              <w:bottom w:w="0" w:type="dxa"/>
              <w:right w:w="108" w:type="dxa"/>
            </w:tcMar>
            <w:vAlign w:val="center"/>
          </w:tcPr>
          <w:p w14:paraId="050219BB" w14:textId="77777777" w:rsidR="003B2E4A" w:rsidRPr="003B2E4A" w:rsidRDefault="003B2E4A" w:rsidP="00197110">
            <w:pPr>
              <w:spacing w:after="0" w:line="240" w:lineRule="auto"/>
              <w:rPr>
                <w:rFonts w:ascii="Times New Roman" w:eastAsiaTheme="minorEastAsia" w:hAnsi="Times New Roman" w:cs="Times New Roman"/>
                <w:bCs/>
                <w:sz w:val="24"/>
                <w:szCs w:val="24"/>
                <w:lang w:val="lt-LT" w:eastAsia="lt-LT"/>
              </w:rPr>
            </w:pPr>
            <w:r w:rsidRPr="003B2E4A">
              <w:rPr>
                <w:rFonts w:ascii="Times New Roman" w:eastAsiaTheme="minorEastAsia" w:hAnsi="Times New Roman" w:cs="Times New Roman"/>
                <w:sz w:val="24"/>
                <w:szCs w:val="24"/>
                <w:lang w:val="lt-LT" w:eastAsia="lt-LT"/>
              </w:rPr>
              <w:t>Jeigu perkančioji organizacija per nustatytą terminą neišnagrinėja jai pateiktos pretenzijos, tiekėjas turi teisę pateikti prašymą ar pareikšti ieškinį teismui per</w:t>
            </w:r>
            <w:r w:rsidRPr="003B2E4A">
              <w:rPr>
                <w:rFonts w:ascii="Times New Roman" w:eastAsiaTheme="minorEastAsia" w:hAnsi="Times New Roman" w:cs="Times New Roman"/>
                <w:bCs/>
                <w:sz w:val="24"/>
                <w:szCs w:val="24"/>
                <w:lang w:val="lt-LT" w:eastAsia="lt-LT"/>
              </w:rPr>
              <w:t xml:space="preserve"> (išskyrus ieškinį dėl sutarties pripažinimo negaliojančia) </w:t>
            </w:r>
          </w:p>
        </w:tc>
        <w:tc>
          <w:tcPr>
            <w:tcW w:w="3686" w:type="dxa"/>
            <w:shd w:val="clear" w:color="auto" w:fill="auto"/>
            <w:tcMar>
              <w:top w:w="0" w:type="dxa"/>
              <w:left w:w="108" w:type="dxa"/>
              <w:bottom w:w="0" w:type="dxa"/>
              <w:right w:w="108" w:type="dxa"/>
            </w:tcMar>
            <w:vAlign w:val="center"/>
          </w:tcPr>
          <w:p w14:paraId="3CA1C5B8"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per 15 (penkiolika) dienų nuo dienos, kurią perkančioji organizacija turėjo raštu pranešti apie priimtą sprendimą pretenziją pateikusiam tiekėjui,   suinteresuotiems pirkimo dalyviams.</w:t>
            </w:r>
          </w:p>
        </w:tc>
        <w:tc>
          <w:tcPr>
            <w:tcW w:w="1417" w:type="dxa"/>
            <w:shd w:val="clear" w:color="auto" w:fill="auto"/>
            <w:tcMar>
              <w:top w:w="0" w:type="dxa"/>
              <w:left w:w="108" w:type="dxa"/>
              <w:bottom w:w="0" w:type="dxa"/>
              <w:right w:w="108" w:type="dxa"/>
            </w:tcMar>
          </w:tcPr>
          <w:p w14:paraId="252AF2D2"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p>
        </w:tc>
      </w:tr>
      <w:tr w:rsidR="003B2E4A" w:rsidRPr="003B2E4A" w14:paraId="7B012D80" w14:textId="77777777" w:rsidTr="00FD08FA">
        <w:trPr>
          <w:trHeight w:val="20"/>
        </w:trPr>
        <w:tc>
          <w:tcPr>
            <w:tcW w:w="709" w:type="dxa"/>
            <w:shd w:val="clear" w:color="auto" w:fill="auto"/>
            <w:tcMar>
              <w:top w:w="0" w:type="dxa"/>
              <w:left w:w="108" w:type="dxa"/>
              <w:bottom w:w="0" w:type="dxa"/>
              <w:right w:w="108" w:type="dxa"/>
            </w:tcMar>
            <w:vAlign w:val="center"/>
          </w:tcPr>
          <w:p w14:paraId="7C8EF420" w14:textId="223AB46D" w:rsidR="003B2E4A" w:rsidRPr="003B2E4A" w:rsidRDefault="005F5056" w:rsidP="00197110">
            <w:pPr>
              <w:spacing w:after="0" w:line="240" w:lineRule="auto"/>
              <w:contextualSpacing/>
              <w:jc w:val="center"/>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17.</w:t>
            </w:r>
          </w:p>
        </w:tc>
        <w:tc>
          <w:tcPr>
            <w:tcW w:w="3969" w:type="dxa"/>
            <w:shd w:val="clear" w:color="auto" w:fill="auto"/>
            <w:tcMar>
              <w:top w:w="0" w:type="dxa"/>
              <w:left w:w="108" w:type="dxa"/>
              <w:bottom w:w="0" w:type="dxa"/>
              <w:right w:w="108" w:type="dxa"/>
            </w:tcMar>
            <w:vAlign w:val="center"/>
          </w:tcPr>
          <w:p w14:paraId="13387A9F"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sz w:val="24"/>
                <w:szCs w:val="24"/>
                <w:lang w:val="lt-LT" w:eastAsia="lt-LT"/>
              </w:rPr>
              <w:t>Perkančioji organizacija negali sudaryti sutarties anksčiau kaip po</w:t>
            </w:r>
          </w:p>
        </w:tc>
        <w:tc>
          <w:tcPr>
            <w:tcW w:w="3686" w:type="dxa"/>
            <w:shd w:val="clear" w:color="auto" w:fill="auto"/>
            <w:tcMar>
              <w:top w:w="0" w:type="dxa"/>
              <w:left w:w="108" w:type="dxa"/>
              <w:bottom w:w="0" w:type="dxa"/>
              <w:right w:w="108" w:type="dxa"/>
            </w:tcMar>
            <w:vAlign w:val="center"/>
          </w:tcPr>
          <w:p w14:paraId="08B11BDC" w14:textId="630E8CE9"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r w:rsidRPr="003B2E4A">
              <w:rPr>
                <w:rFonts w:ascii="Times New Roman" w:eastAsiaTheme="minorEastAsia" w:hAnsi="Times New Roman" w:cs="Times New Roman"/>
                <w:bCs/>
                <w:sz w:val="24"/>
                <w:szCs w:val="24"/>
                <w:lang w:val="lt-LT" w:eastAsia="lt-LT"/>
              </w:rPr>
              <w:t>10 (dešimt) dienų,</w:t>
            </w:r>
            <w:r w:rsidRPr="003B2E4A">
              <w:rPr>
                <w:rFonts w:ascii="Times New Roman" w:eastAsiaTheme="minorEastAsia" w:hAnsi="Times New Roman" w:cs="Times New Roman"/>
                <w:sz w:val="24"/>
                <w:szCs w:val="24"/>
                <w:lang w:val="lt-LT" w:eastAsia="lt-LT"/>
              </w:rPr>
              <w:t xml:space="preserve"> nuo pranešimo apie sprendimą sudaryti sutartį (o jei buv</w:t>
            </w:r>
            <w:r w:rsidR="00351D83">
              <w:rPr>
                <w:rFonts w:ascii="Times New Roman" w:eastAsiaTheme="minorEastAsia" w:hAnsi="Times New Roman" w:cs="Times New Roman"/>
                <w:sz w:val="24"/>
                <w:szCs w:val="24"/>
                <w:lang w:val="lt-LT" w:eastAsia="lt-LT"/>
              </w:rPr>
              <w:t>o</w:t>
            </w:r>
            <w:r w:rsidRPr="003B2E4A">
              <w:rPr>
                <w:rFonts w:ascii="Times New Roman" w:eastAsiaTheme="minorEastAsia" w:hAnsi="Times New Roman" w:cs="Times New Roman"/>
                <w:sz w:val="24"/>
                <w:szCs w:val="24"/>
                <w:lang w:val="lt-LT" w:eastAsia="lt-LT"/>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1417" w:type="dxa"/>
            <w:shd w:val="clear" w:color="auto" w:fill="auto"/>
            <w:tcMar>
              <w:top w:w="0" w:type="dxa"/>
              <w:left w:w="108" w:type="dxa"/>
              <w:bottom w:w="0" w:type="dxa"/>
              <w:right w:w="108" w:type="dxa"/>
            </w:tcMar>
          </w:tcPr>
          <w:p w14:paraId="0D8679F4" w14:textId="77777777" w:rsidR="003B2E4A" w:rsidRPr="003B2E4A" w:rsidRDefault="003B2E4A" w:rsidP="00197110">
            <w:pPr>
              <w:spacing w:after="0" w:line="240" w:lineRule="auto"/>
              <w:rPr>
                <w:rFonts w:ascii="Times New Roman" w:eastAsiaTheme="minorEastAsia" w:hAnsi="Times New Roman" w:cs="Times New Roman"/>
                <w:sz w:val="24"/>
                <w:szCs w:val="24"/>
                <w:lang w:val="lt-LT" w:eastAsia="lt-LT"/>
              </w:rPr>
            </w:pPr>
          </w:p>
        </w:tc>
      </w:tr>
    </w:tbl>
    <w:p w14:paraId="7A91256C" w14:textId="77777777" w:rsidR="005D0134" w:rsidRDefault="005D0134" w:rsidP="00197110">
      <w:pPr>
        <w:suppressAutoHyphens/>
        <w:spacing w:after="0" w:line="240" w:lineRule="auto"/>
        <w:jc w:val="center"/>
        <w:rPr>
          <w:rFonts w:ascii="Times New Roman" w:hAnsi="Times New Roman" w:cs="Times New Roman"/>
          <w:b/>
          <w:sz w:val="24"/>
          <w:szCs w:val="24"/>
        </w:rPr>
      </w:pPr>
      <w:bookmarkStart w:id="40" w:name="_Ref38539939"/>
      <w:bookmarkStart w:id="41" w:name="_Ref38541068"/>
      <w:bookmarkStart w:id="42" w:name="_Ref38885053"/>
      <w:bookmarkStart w:id="43" w:name="_Ref38899023"/>
      <w:bookmarkStart w:id="44" w:name="_Toc124404957"/>
    </w:p>
    <w:p w14:paraId="713C1703" w14:textId="77777777" w:rsidR="005D0134" w:rsidRDefault="005D0134" w:rsidP="00197110">
      <w:pPr>
        <w:suppressAutoHyphens/>
        <w:spacing w:after="0" w:line="240" w:lineRule="auto"/>
        <w:jc w:val="right"/>
        <w:rPr>
          <w:rFonts w:ascii="Times New Roman" w:hAnsi="Times New Roman" w:cs="Times New Roman"/>
          <w:b/>
          <w:sz w:val="24"/>
          <w:szCs w:val="24"/>
        </w:rPr>
      </w:pPr>
    </w:p>
    <w:p w14:paraId="294BC1C8" w14:textId="77777777" w:rsidR="005D0134" w:rsidRDefault="005D0134" w:rsidP="00197110">
      <w:pPr>
        <w:suppressAutoHyphens/>
        <w:spacing w:after="0" w:line="240" w:lineRule="auto"/>
        <w:jc w:val="right"/>
        <w:rPr>
          <w:rFonts w:ascii="Times New Roman" w:hAnsi="Times New Roman" w:cs="Times New Roman"/>
          <w:b/>
          <w:sz w:val="24"/>
          <w:szCs w:val="24"/>
        </w:rPr>
      </w:pPr>
    </w:p>
    <w:p w14:paraId="5A55DA84" w14:textId="77777777" w:rsidR="005D0134" w:rsidRDefault="005D0134" w:rsidP="00197110">
      <w:pPr>
        <w:suppressAutoHyphens/>
        <w:spacing w:after="0" w:line="240" w:lineRule="auto"/>
        <w:jc w:val="right"/>
        <w:rPr>
          <w:rFonts w:ascii="Times New Roman" w:hAnsi="Times New Roman" w:cs="Times New Roman"/>
          <w:b/>
          <w:sz w:val="24"/>
          <w:szCs w:val="24"/>
        </w:rPr>
      </w:pPr>
    </w:p>
    <w:p w14:paraId="2AACD105" w14:textId="77777777" w:rsidR="005D0134" w:rsidRDefault="005D0134" w:rsidP="00197110">
      <w:pPr>
        <w:suppressAutoHyphens/>
        <w:spacing w:after="0" w:line="240" w:lineRule="auto"/>
        <w:jc w:val="right"/>
        <w:rPr>
          <w:rFonts w:ascii="Times New Roman" w:hAnsi="Times New Roman" w:cs="Times New Roman"/>
          <w:b/>
          <w:sz w:val="24"/>
          <w:szCs w:val="24"/>
        </w:rPr>
      </w:pPr>
    </w:p>
    <w:p w14:paraId="42DB8934" w14:textId="77777777" w:rsidR="005D0134" w:rsidRDefault="005D0134" w:rsidP="00197110">
      <w:pPr>
        <w:suppressAutoHyphens/>
        <w:spacing w:after="0" w:line="240" w:lineRule="auto"/>
        <w:jc w:val="right"/>
        <w:rPr>
          <w:rFonts w:ascii="Times New Roman" w:hAnsi="Times New Roman" w:cs="Times New Roman"/>
          <w:b/>
          <w:sz w:val="24"/>
          <w:szCs w:val="24"/>
        </w:rPr>
      </w:pPr>
    </w:p>
    <w:p w14:paraId="7B2B684D" w14:textId="77777777" w:rsidR="005D0134" w:rsidRDefault="005D0134" w:rsidP="00197110">
      <w:pPr>
        <w:suppressAutoHyphens/>
        <w:spacing w:after="0" w:line="240" w:lineRule="auto"/>
        <w:jc w:val="right"/>
        <w:rPr>
          <w:rFonts w:ascii="Times New Roman" w:hAnsi="Times New Roman" w:cs="Times New Roman"/>
          <w:b/>
          <w:sz w:val="24"/>
          <w:szCs w:val="24"/>
        </w:rPr>
      </w:pPr>
    </w:p>
    <w:p w14:paraId="4B4D5F10" w14:textId="77777777" w:rsidR="005D0134" w:rsidRDefault="005D0134" w:rsidP="00197110">
      <w:pPr>
        <w:suppressAutoHyphens/>
        <w:spacing w:after="0" w:line="240" w:lineRule="auto"/>
        <w:jc w:val="right"/>
        <w:rPr>
          <w:rFonts w:ascii="Times New Roman" w:hAnsi="Times New Roman" w:cs="Times New Roman"/>
          <w:b/>
          <w:sz w:val="24"/>
          <w:szCs w:val="24"/>
        </w:rPr>
      </w:pPr>
    </w:p>
    <w:p w14:paraId="7244C3D9" w14:textId="77777777" w:rsidR="005D0134" w:rsidRDefault="005D0134" w:rsidP="00197110">
      <w:pPr>
        <w:suppressAutoHyphens/>
        <w:spacing w:after="0" w:line="240" w:lineRule="auto"/>
        <w:jc w:val="right"/>
        <w:rPr>
          <w:rFonts w:ascii="Times New Roman" w:hAnsi="Times New Roman" w:cs="Times New Roman"/>
          <w:b/>
          <w:sz w:val="24"/>
          <w:szCs w:val="24"/>
        </w:rPr>
      </w:pPr>
    </w:p>
    <w:p w14:paraId="7D8E5115" w14:textId="77777777" w:rsidR="003051F9" w:rsidRDefault="003051F9" w:rsidP="00197110">
      <w:pPr>
        <w:suppressAutoHyphens/>
        <w:spacing w:after="0" w:line="240" w:lineRule="auto"/>
        <w:jc w:val="right"/>
        <w:rPr>
          <w:rFonts w:ascii="Times New Roman" w:hAnsi="Times New Roman" w:cs="Times New Roman"/>
          <w:sz w:val="24"/>
          <w:szCs w:val="24"/>
        </w:rPr>
      </w:pPr>
    </w:p>
    <w:p w14:paraId="559A784C" w14:textId="77777777" w:rsidR="00CB6147" w:rsidRDefault="00CB6147" w:rsidP="00197110">
      <w:pPr>
        <w:suppressAutoHyphens/>
        <w:spacing w:after="0" w:line="240" w:lineRule="auto"/>
        <w:jc w:val="right"/>
        <w:rPr>
          <w:rFonts w:ascii="Times New Roman" w:hAnsi="Times New Roman" w:cs="Times New Roman"/>
          <w:sz w:val="24"/>
          <w:szCs w:val="24"/>
        </w:rPr>
        <w:sectPr w:rsidR="00CB6147" w:rsidSect="003D3E07">
          <w:pgSz w:w="11909" w:h="16834"/>
          <w:pgMar w:top="1134" w:right="569" w:bottom="567" w:left="1701" w:header="720" w:footer="720" w:gutter="0"/>
          <w:cols w:space="720"/>
          <w:titlePg/>
          <w:docGrid w:linePitch="299"/>
        </w:sectPr>
      </w:pPr>
    </w:p>
    <w:p w14:paraId="63923FD2" w14:textId="77777777" w:rsidR="000D2976" w:rsidRDefault="000D2976" w:rsidP="00197110">
      <w:pPr>
        <w:suppressAutoHyphens/>
        <w:spacing w:after="0" w:line="240" w:lineRule="auto"/>
        <w:jc w:val="right"/>
        <w:rPr>
          <w:rFonts w:ascii="Times New Roman" w:hAnsi="Times New Roman" w:cs="Times New Roman"/>
          <w:sz w:val="24"/>
          <w:szCs w:val="24"/>
        </w:rPr>
      </w:pPr>
    </w:p>
    <w:p w14:paraId="1AF4E2B1" w14:textId="77777777" w:rsidR="00197110" w:rsidRDefault="00197110" w:rsidP="00197110">
      <w:pPr>
        <w:suppressAutoHyphens/>
        <w:spacing w:after="0" w:line="240" w:lineRule="auto"/>
        <w:jc w:val="right"/>
        <w:rPr>
          <w:rFonts w:ascii="Times New Roman" w:hAnsi="Times New Roman" w:cs="Times New Roman"/>
          <w:sz w:val="24"/>
          <w:szCs w:val="24"/>
        </w:rPr>
        <w:sectPr w:rsidR="00197110" w:rsidSect="003D3E07">
          <w:type w:val="continuous"/>
          <w:pgSz w:w="11909" w:h="16834" w:code="9"/>
          <w:pgMar w:top="709" w:right="425" w:bottom="567" w:left="1701" w:header="720" w:footer="720" w:gutter="0"/>
          <w:cols w:space="720"/>
          <w:titlePg/>
          <w:docGrid w:linePitch="299"/>
        </w:sectPr>
      </w:pPr>
    </w:p>
    <w:p w14:paraId="215440B2" w14:textId="132BCD4B" w:rsidR="005D0134" w:rsidRDefault="001D7E77" w:rsidP="00197110">
      <w:pPr>
        <w:suppressAutoHyphens/>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Pirkimo sąlygų 2 priedas</w:t>
      </w:r>
    </w:p>
    <w:p w14:paraId="6CAD9E1E" w14:textId="77777777" w:rsidR="006252F8" w:rsidRDefault="006252F8" w:rsidP="00197110">
      <w:pPr>
        <w:suppressAutoHyphens/>
        <w:spacing w:after="0" w:line="240" w:lineRule="auto"/>
        <w:jc w:val="right"/>
        <w:rPr>
          <w:rFonts w:ascii="Times New Roman" w:hAnsi="Times New Roman" w:cs="Times New Roman"/>
          <w:sz w:val="24"/>
          <w:szCs w:val="24"/>
        </w:rPr>
      </w:pPr>
    </w:p>
    <w:p w14:paraId="17D8AFB2" w14:textId="77777777" w:rsidR="006252F8" w:rsidRPr="006252F8" w:rsidRDefault="006252F8" w:rsidP="006252F8">
      <w:pPr>
        <w:tabs>
          <w:tab w:val="left" w:pos="426"/>
        </w:tabs>
        <w:autoSpaceDN w:val="0"/>
        <w:spacing w:after="0"/>
        <w:ind w:left="720"/>
        <w:contextualSpacing/>
        <w:jc w:val="center"/>
        <w:textAlignment w:val="baseline"/>
        <w:rPr>
          <w:rFonts w:ascii="Times New Roman" w:eastAsia="Times New Roman" w:hAnsi="Times New Roman" w:cs="Times New Roman"/>
          <w:b/>
          <w:sz w:val="24"/>
          <w:szCs w:val="24"/>
          <w:lang w:val="lt-LT" w:eastAsia="lt-LT"/>
        </w:rPr>
      </w:pPr>
      <w:r w:rsidRPr="006252F8">
        <w:rPr>
          <w:rFonts w:ascii="Times New Roman" w:eastAsia="Times New Roman" w:hAnsi="Times New Roman" w:cs="Times New Roman"/>
          <w:b/>
          <w:sz w:val="24"/>
          <w:szCs w:val="24"/>
          <w:lang w:val="lt-LT" w:eastAsia="lt-LT"/>
        </w:rPr>
        <w:t xml:space="preserve">TECHNINĖ SPECIFIKACIJA </w:t>
      </w:r>
    </w:p>
    <w:p w14:paraId="201953DD" w14:textId="77777777" w:rsidR="007749FF" w:rsidRPr="003E70AA" w:rsidRDefault="007749FF" w:rsidP="007749FF">
      <w:pPr>
        <w:jc w:val="center"/>
        <w:rPr>
          <w:rFonts w:ascii="Times New Roman" w:hAnsi="Times New Roman" w:cs="Times New Roman"/>
          <w:b/>
          <w:color w:val="000000"/>
        </w:rPr>
      </w:pPr>
    </w:p>
    <w:p w14:paraId="06B3128A" w14:textId="77777777" w:rsidR="007749FF" w:rsidRDefault="007749FF" w:rsidP="005069DB">
      <w:pPr>
        <w:pStyle w:val="NoSpacing"/>
        <w:rPr>
          <w:rFonts w:ascii="Times New Roman" w:hAnsi="Times New Roman"/>
          <w:b/>
          <w:color w:val="000000" w:themeColor="text1"/>
          <w:sz w:val="24"/>
          <w:szCs w:val="24"/>
          <w:lang w:val="lt-LT" w:eastAsia="x-none"/>
        </w:rPr>
        <w:sectPr w:rsidR="007749FF" w:rsidSect="007749FF">
          <w:pgSz w:w="11909" w:h="16834"/>
          <w:pgMar w:top="1135" w:right="569" w:bottom="1276" w:left="1418" w:header="720" w:footer="720" w:gutter="0"/>
          <w:cols w:space="720"/>
        </w:sect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355"/>
      </w:tblGrid>
      <w:tr w:rsidR="00FD08FA" w:rsidRPr="00FD08FA" w14:paraId="33B86C36" w14:textId="77777777" w:rsidTr="005069DB">
        <w:tc>
          <w:tcPr>
            <w:tcW w:w="709" w:type="dxa"/>
            <w:shd w:val="clear" w:color="auto" w:fill="auto"/>
            <w:vAlign w:val="center"/>
          </w:tcPr>
          <w:p w14:paraId="042524B9" w14:textId="77777777" w:rsidR="00FD08FA" w:rsidRPr="00FD08FA" w:rsidRDefault="00FD08FA" w:rsidP="00FD08FA">
            <w:pPr>
              <w:autoSpaceDN w:val="0"/>
              <w:spacing w:after="0" w:line="240" w:lineRule="auto"/>
              <w:jc w:val="center"/>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Eil.</w:t>
            </w:r>
          </w:p>
          <w:p w14:paraId="1FFE7931" w14:textId="77777777" w:rsidR="00FD08FA" w:rsidRPr="00FD08FA" w:rsidRDefault="00FD08FA" w:rsidP="00FD08FA">
            <w:pPr>
              <w:autoSpaceDN w:val="0"/>
              <w:spacing w:after="0" w:line="240" w:lineRule="auto"/>
              <w:jc w:val="center"/>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Cs/>
                <w:sz w:val="24"/>
                <w:szCs w:val="24"/>
                <w:lang w:val="lt-LT" w:eastAsia="lt-LT"/>
              </w:rPr>
              <w:t>Nr.</w:t>
            </w:r>
          </w:p>
        </w:tc>
        <w:tc>
          <w:tcPr>
            <w:tcW w:w="9355" w:type="dxa"/>
            <w:shd w:val="clear" w:color="auto" w:fill="auto"/>
            <w:vAlign w:val="center"/>
          </w:tcPr>
          <w:p w14:paraId="007C182F" w14:textId="77777777" w:rsidR="00FD08FA" w:rsidRPr="00FD08FA" w:rsidRDefault="00FD08FA" w:rsidP="00FD08FA">
            <w:pPr>
              <w:autoSpaceDN w:val="0"/>
              <w:spacing w:after="0" w:line="240" w:lineRule="auto"/>
              <w:jc w:val="center"/>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Reikalavimai pirkimo objektui</w:t>
            </w:r>
          </w:p>
        </w:tc>
      </w:tr>
      <w:tr w:rsidR="00FD08FA" w:rsidRPr="00FD08FA" w14:paraId="09F83811" w14:textId="77777777" w:rsidTr="005069DB">
        <w:tc>
          <w:tcPr>
            <w:tcW w:w="709" w:type="dxa"/>
            <w:shd w:val="clear" w:color="auto" w:fill="auto"/>
            <w:vAlign w:val="center"/>
          </w:tcPr>
          <w:p w14:paraId="451C22BE" w14:textId="77777777" w:rsidR="00FD08FA" w:rsidRPr="00FD08FA" w:rsidRDefault="00FD08FA" w:rsidP="00FD08FA">
            <w:pPr>
              <w:numPr>
                <w:ilvl w:val="0"/>
                <w:numId w:val="32"/>
              </w:numPr>
              <w:autoSpaceDN w:val="0"/>
              <w:spacing w:after="0" w:line="240" w:lineRule="auto"/>
              <w:jc w:val="center"/>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1.</w:t>
            </w:r>
          </w:p>
        </w:tc>
        <w:tc>
          <w:tcPr>
            <w:tcW w:w="9355" w:type="dxa"/>
            <w:shd w:val="clear" w:color="auto" w:fill="auto"/>
          </w:tcPr>
          <w:p w14:paraId="636DB12B" w14:textId="77777777" w:rsidR="00FD08FA" w:rsidRPr="00FD08FA" w:rsidRDefault="00FD08FA" w:rsidP="00FD08FA">
            <w:pPr>
              <w:autoSpaceDN w:val="0"/>
              <w:spacing w:after="0" w:line="240" w:lineRule="auto"/>
              <w:jc w:val="center"/>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Sąvokos ir santrumpos</w:t>
            </w:r>
          </w:p>
          <w:p w14:paraId="0232B490"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 xml:space="preserve">Pirkėjas – </w:t>
            </w:r>
            <w:r w:rsidRPr="00FD08FA">
              <w:rPr>
                <w:rFonts w:ascii="Times New Roman" w:eastAsia="Calibri" w:hAnsi="Times New Roman" w:cs="Times New Roman"/>
                <w:sz w:val="24"/>
                <w:szCs w:val="24"/>
                <w:lang w:val="lt-LT" w:eastAsia="lt-LT"/>
              </w:rPr>
              <w:t>Viešoji įstaiga Nacionalinis kraujo centras (toliau - NKC).</w:t>
            </w:r>
          </w:p>
          <w:p w14:paraId="6E45A80A"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 xml:space="preserve">Tiekėjas –  </w:t>
            </w:r>
            <w:r w:rsidRPr="00FD08FA">
              <w:rPr>
                <w:rFonts w:ascii="Times New Roman" w:eastAsia="Calibri" w:hAnsi="Times New Roman" w:cs="Times New Roman"/>
                <w:sz w:val="24"/>
                <w:szCs w:val="24"/>
                <w:lang w:val="lt-LT" w:eastAsia="lt-LT"/>
              </w:rPr>
              <w:t xml:space="preserve">ūkio subjektas – fizinis asmuo, privatusis ar viešasis juridinis asmuo, kita organizacija ir jų padalinys arba tokių asmenų grupė, įskaitant laikinas ūkio subjektų asociacijas, kurie rinkoje siūlo atlikti darbus, tiekti prekes ar teikti paslaugas. </w:t>
            </w:r>
          </w:p>
          <w:p w14:paraId="014C7C87"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 xml:space="preserve">Įranga -   </w:t>
            </w:r>
            <w:r w:rsidRPr="00FD08FA">
              <w:rPr>
                <w:rFonts w:ascii="Times New Roman" w:eastAsia="Calibri" w:hAnsi="Times New Roman" w:cs="Times New Roman"/>
                <w:sz w:val="24"/>
                <w:szCs w:val="24"/>
                <w:lang w:val="lt-LT" w:eastAsia="lt-LT"/>
              </w:rPr>
              <w:t>tai bet koks instrumentas, aparatas, prietaisas, medžiaga ar kitas daiktas, naudojamas atskirai arba derinyje, įskaitant ir jam taikyti reikalingą programinę įrangą, skirtas, kaip numatyta gamintojo.</w:t>
            </w:r>
          </w:p>
          <w:p w14:paraId="6E51F905"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 xml:space="preserve">Pirkimas – </w:t>
            </w:r>
            <w:r w:rsidRPr="00FD08FA">
              <w:rPr>
                <w:rFonts w:ascii="Times New Roman" w:eastAsia="Calibri" w:hAnsi="Times New Roman" w:cs="Times New Roman"/>
                <w:sz w:val="24"/>
                <w:szCs w:val="24"/>
                <w:lang w:val="lt-LT" w:eastAsia="lt-LT"/>
              </w:rPr>
              <w:t>perkančiosios organizacijos atliekamas ir Viešųjų pirkimų įstatymu reglamentuojamas prekių pirkimas, kurio tikslas – sudaryti viešojo pirkimo – pardavimo sutartį.</w:t>
            </w:r>
          </w:p>
          <w:p w14:paraId="59CB1493"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 xml:space="preserve">TS – </w:t>
            </w:r>
            <w:r w:rsidRPr="00FD08FA">
              <w:rPr>
                <w:rFonts w:ascii="Times New Roman" w:eastAsia="Calibri" w:hAnsi="Times New Roman" w:cs="Times New Roman"/>
                <w:sz w:val="24"/>
                <w:szCs w:val="24"/>
                <w:lang w:val="lt-LT" w:eastAsia="lt-LT"/>
              </w:rPr>
              <w:t>ši techninė specifikacija.</w:t>
            </w:r>
          </w:p>
          <w:p w14:paraId="5EE13606"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Medicinos priemonė</w:t>
            </w:r>
            <w:r w:rsidRPr="00FD08FA">
              <w:rPr>
                <w:rFonts w:ascii="Times New Roman" w:eastAsia="Calibri" w:hAnsi="Times New Roman" w:cs="Times New Roman"/>
                <w:sz w:val="24"/>
                <w:szCs w:val="24"/>
                <w:lang w:val="lt-LT" w:eastAsia="lt-LT"/>
              </w:rPr>
              <w:t xml:space="preserve"> – tai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medicinos priemonė, kuri yra reagentas, iš reagento pagamintas produktas, kalibravimo medžiaga, kontrolinė medžiaga, rinkinys, instrumentas, aparatas, įranga, programinė įranga arba sistema, naudojami patys vieni arba kartu su kitomis priemonėmis, gamintojo numatyta naudoti iš žmogaus kūno paimtų mėginių, įskaitant donorų kraują ir audinius,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tyrimui.</w:t>
            </w:r>
          </w:p>
          <w:p w14:paraId="00E2703B"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i/>
                <w:iCs/>
                <w:sz w:val="24"/>
                <w:szCs w:val="24"/>
                <w:lang w:val="lt-LT" w:eastAsia="lt-LT"/>
              </w:rPr>
              <w:t>In vitro</w:t>
            </w:r>
            <w:r w:rsidRPr="00FD08FA">
              <w:rPr>
                <w:rFonts w:ascii="Times New Roman" w:eastAsia="Calibri" w:hAnsi="Times New Roman" w:cs="Times New Roman"/>
                <w:b/>
                <w:sz w:val="24"/>
                <w:szCs w:val="24"/>
                <w:lang w:val="lt-LT" w:eastAsia="lt-LT"/>
              </w:rPr>
              <w:t xml:space="preserve"> medicinos priemonės priedas</w:t>
            </w:r>
            <w:r w:rsidRPr="00FD08FA">
              <w:rPr>
                <w:rFonts w:ascii="Times New Roman" w:eastAsia="Calibri" w:hAnsi="Times New Roman" w:cs="Times New Roman"/>
                <w:sz w:val="24"/>
                <w:szCs w:val="24"/>
                <w:lang w:val="lt-LT" w:eastAsia="lt-LT"/>
              </w:rPr>
              <w:t xml:space="preserve"> (toliau – priedas) – gaminys, kuris nors pats ir nėra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priemonė, tačiau gamintojo yra numatytas naudoti kartu su viena ar keliomis konkrečiomis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medicinos priemonėmis, kad būtų galima sudaryti konkrečią galimybę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medicinos priemonę (-es) naudoti pagal jos (jų) numatytą (-as) paskirtį (-is) arba konkrečiai ir tiesiogiai padėti užtikrinti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medicinos priemonės (-ių) medicininį funkcionalumą atsižvelgiant į jos (jų) numatytą paskirtį (-is).</w:t>
            </w:r>
          </w:p>
        </w:tc>
      </w:tr>
      <w:tr w:rsidR="00FD08FA" w:rsidRPr="00FD08FA" w14:paraId="11DFC382" w14:textId="77777777" w:rsidTr="005069DB">
        <w:trPr>
          <w:trHeight w:val="1140"/>
        </w:trPr>
        <w:tc>
          <w:tcPr>
            <w:tcW w:w="709" w:type="dxa"/>
            <w:shd w:val="clear" w:color="auto" w:fill="auto"/>
            <w:vAlign w:val="center"/>
          </w:tcPr>
          <w:p w14:paraId="128B933C" w14:textId="77777777" w:rsidR="00FD08FA" w:rsidRPr="00FD08FA" w:rsidRDefault="00FD08FA" w:rsidP="00FD08FA">
            <w:pPr>
              <w:numPr>
                <w:ilvl w:val="0"/>
                <w:numId w:val="32"/>
              </w:numPr>
              <w:autoSpaceDN w:val="0"/>
              <w:spacing w:after="0" w:line="240" w:lineRule="auto"/>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2.</w:t>
            </w:r>
          </w:p>
          <w:p w14:paraId="0F9C267A" w14:textId="77777777" w:rsidR="00FD08FA" w:rsidRPr="00FD08FA" w:rsidRDefault="00FD08FA" w:rsidP="00FD08FA">
            <w:pPr>
              <w:autoSpaceDN w:val="0"/>
              <w:spacing w:after="0" w:line="240" w:lineRule="auto"/>
              <w:ind w:firstLine="605"/>
              <w:textAlignment w:val="baseline"/>
              <w:rPr>
                <w:rFonts w:ascii="Times New Roman" w:eastAsia="Calibri" w:hAnsi="Times New Roman" w:cs="Times New Roman"/>
                <w:b/>
                <w:sz w:val="24"/>
                <w:szCs w:val="24"/>
                <w:lang w:val="lt-LT" w:eastAsia="lt-LT"/>
              </w:rPr>
            </w:pPr>
          </w:p>
        </w:tc>
        <w:tc>
          <w:tcPr>
            <w:tcW w:w="9355" w:type="dxa"/>
            <w:shd w:val="clear" w:color="auto" w:fill="auto"/>
            <w:vAlign w:val="center"/>
          </w:tcPr>
          <w:p w14:paraId="747CBE97"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PIRKIMO OBJEKTAS</w:t>
            </w:r>
            <w:r w:rsidRPr="00FD08FA">
              <w:rPr>
                <w:rFonts w:ascii="Times New Roman" w:eastAsia="Calibri" w:hAnsi="Times New Roman" w:cs="Times New Roman"/>
                <w:sz w:val="24"/>
                <w:szCs w:val="24"/>
                <w:lang w:val="lt-LT" w:eastAsia="lt-LT"/>
              </w:rPr>
              <w:t>:</w:t>
            </w:r>
          </w:p>
          <w:p w14:paraId="70A8AC1D"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Vieno mėginio tyrimas  t. y. vieno kraujo mėginio ištyrimui reikalingas Medicinos priemonių bei priedų rinkinys, skirtas hemoglobino koncentracijos nustatymui kapiliariniame kraujyje su Įrangos (30 vnt) įsigijimu panaudos būdu.</w:t>
            </w:r>
          </w:p>
        </w:tc>
      </w:tr>
      <w:tr w:rsidR="00FD08FA" w:rsidRPr="00FD08FA" w14:paraId="393D668C" w14:textId="77777777" w:rsidTr="005069DB">
        <w:trPr>
          <w:trHeight w:val="263"/>
        </w:trPr>
        <w:tc>
          <w:tcPr>
            <w:tcW w:w="709" w:type="dxa"/>
            <w:shd w:val="clear" w:color="auto" w:fill="auto"/>
            <w:vAlign w:val="center"/>
          </w:tcPr>
          <w:p w14:paraId="505C0627" w14:textId="77777777" w:rsidR="00FD08FA" w:rsidRPr="00FD08FA" w:rsidRDefault="00FD08FA" w:rsidP="00FD08FA">
            <w:pPr>
              <w:numPr>
                <w:ilvl w:val="0"/>
                <w:numId w:val="32"/>
              </w:numPr>
              <w:autoSpaceDN w:val="0"/>
              <w:spacing w:after="0" w:line="240" w:lineRule="auto"/>
              <w:contextualSpacing/>
              <w:textAlignment w:val="baseline"/>
              <w:rPr>
                <w:rFonts w:ascii="Times New Roman" w:eastAsia="Calibri" w:hAnsi="Times New Roman" w:cs="Times New Roman"/>
                <w:sz w:val="24"/>
                <w:szCs w:val="24"/>
                <w:lang w:val="lt-LT" w:eastAsia="lt-LT"/>
              </w:rPr>
            </w:pPr>
          </w:p>
        </w:tc>
        <w:tc>
          <w:tcPr>
            <w:tcW w:w="9355" w:type="dxa"/>
            <w:shd w:val="clear" w:color="auto" w:fill="auto"/>
          </w:tcPr>
          <w:p w14:paraId="7564DB49" w14:textId="77777777" w:rsidR="00FD08FA" w:rsidRPr="00FD08FA" w:rsidRDefault="00FD08FA" w:rsidP="00FD08FA">
            <w:pPr>
              <w:autoSpaceDN w:val="0"/>
              <w:spacing w:after="0" w:line="240" w:lineRule="auto"/>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Planuojamas orientacinis tyrimų skaičius 36 mėn. – 280 000.</w:t>
            </w:r>
          </w:p>
        </w:tc>
      </w:tr>
      <w:tr w:rsidR="00FD08FA" w:rsidRPr="00FD08FA" w14:paraId="0BC167FA" w14:textId="77777777" w:rsidTr="005069DB">
        <w:trPr>
          <w:trHeight w:val="420"/>
        </w:trPr>
        <w:tc>
          <w:tcPr>
            <w:tcW w:w="709" w:type="dxa"/>
            <w:shd w:val="clear" w:color="auto" w:fill="auto"/>
            <w:vAlign w:val="center"/>
          </w:tcPr>
          <w:p w14:paraId="0393D969" w14:textId="77777777" w:rsidR="00FD08FA" w:rsidRPr="00FD08FA" w:rsidRDefault="00FD08FA" w:rsidP="00FD08FA">
            <w:pPr>
              <w:numPr>
                <w:ilvl w:val="0"/>
                <w:numId w:val="32"/>
              </w:numPr>
              <w:autoSpaceDN w:val="0"/>
              <w:spacing w:after="0" w:line="240" w:lineRule="auto"/>
              <w:contextualSpacing/>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3.</w:t>
            </w:r>
          </w:p>
        </w:tc>
        <w:tc>
          <w:tcPr>
            <w:tcW w:w="9355" w:type="dxa"/>
            <w:shd w:val="clear" w:color="auto" w:fill="auto"/>
            <w:vAlign w:val="center"/>
          </w:tcPr>
          <w:p w14:paraId="5A084EBC" w14:textId="77777777" w:rsidR="00FD08FA" w:rsidRPr="00FD08FA" w:rsidRDefault="00FD08FA" w:rsidP="00FD08FA">
            <w:pPr>
              <w:autoSpaceDN w:val="0"/>
              <w:spacing w:after="0" w:line="240" w:lineRule="auto"/>
              <w:jc w:val="center"/>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Bendriniai reikalavimai</w:t>
            </w:r>
          </w:p>
        </w:tc>
      </w:tr>
      <w:tr w:rsidR="00FD08FA" w:rsidRPr="00FD08FA" w14:paraId="3EE1E052" w14:textId="77777777" w:rsidTr="005069DB">
        <w:trPr>
          <w:trHeight w:val="684"/>
        </w:trPr>
        <w:tc>
          <w:tcPr>
            <w:tcW w:w="709" w:type="dxa"/>
            <w:shd w:val="clear" w:color="auto" w:fill="auto"/>
            <w:vAlign w:val="center"/>
          </w:tcPr>
          <w:p w14:paraId="15BEA7F5" w14:textId="77777777" w:rsidR="00FD08FA" w:rsidRPr="00FD08FA" w:rsidRDefault="00FD08FA" w:rsidP="00FD08FA">
            <w:pPr>
              <w:autoSpaceDN w:val="0"/>
              <w:spacing w:after="0" w:line="240" w:lineRule="auto"/>
              <w:contextualSpacing/>
              <w:jc w:val="center"/>
              <w:textAlignment w:val="baseline"/>
              <w:rPr>
                <w:rFonts w:ascii="Times New Roman" w:eastAsia="Calibri" w:hAnsi="Times New Roman" w:cs="Times New Roman"/>
                <w:sz w:val="24"/>
                <w:szCs w:val="24"/>
                <w:lang w:eastAsia="lt-LT"/>
              </w:rPr>
            </w:pPr>
            <w:r w:rsidRPr="00FD08FA">
              <w:rPr>
                <w:rFonts w:ascii="Times New Roman" w:eastAsia="Calibri" w:hAnsi="Times New Roman" w:cs="Times New Roman"/>
                <w:sz w:val="24"/>
                <w:szCs w:val="24"/>
                <w:lang w:eastAsia="lt-LT"/>
              </w:rPr>
              <w:t>4.1</w:t>
            </w:r>
          </w:p>
        </w:tc>
        <w:tc>
          <w:tcPr>
            <w:tcW w:w="9355" w:type="dxa"/>
            <w:shd w:val="clear" w:color="auto" w:fill="auto"/>
          </w:tcPr>
          <w:p w14:paraId="4E3E1614"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Medicinos priemonės ir Įranga privalo būti ženklinti CE ženklu ir atitikti Europos Parlamento ir Tarybos reglamentą (ES) 2017/746. </w:t>
            </w:r>
            <w:r w:rsidRPr="00FD08FA">
              <w:rPr>
                <w:rFonts w:ascii="Times New Roman" w:eastAsia="Calibri" w:hAnsi="Times New Roman" w:cs="Times New Roman"/>
                <w:b/>
                <w:bCs/>
                <w:sz w:val="24"/>
                <w:szCs w:val="24"/>
                <w:lang w:val="lt-LT" w:eastAsia="lt-LT"/>
              </w:rPr>
              <w:t>Pateikti tai patvirtinantį dokumentą.</w:t>
            </w:r>
            <w:r w:rsidRPr="00FD08FA">
              <w:rPr>
                <w:rFonts w:ascii="Times New Roman" w:eastAsia="Calibri" w:hAnsi="Times New Roman" w:cs="Times New Roman"/>
                <w:b/>
                <w:bCs/>
                <w:sz w:val="24"/>
                <w:szCs w:val="24"/>
                <w:vertAlign w:val="superscript"/>
                <w:lang w:val="lt-LT" w:eastAsia="lt-LT"/>
              </w:rPr>
              <w:footnoteReference w:id="1"/>
            </w:r>
          </w:p>
        </w:tc>
      </w:tr>
      <w:tr w:rsidR="00FD08FA" w:rsidRPr="00FD08FA" w14:paraId="258F1012" w14:textId="77777777" w:rsidTr="005069DB">
        <w:trPr>
          <w:trHeight w:val="580"/>
        </w:trPr>
        <w:tc>
          <w:tcPr>
            <w:tcW w:w="709" w:type="dxa"/>
            <w:shd w:val="clear" w:color="auto" w:fill="auto"/>
            <w:vAlign w:val="center"/>
          </w:tcPr>
          <w:p w14:paraId="7A678892" w14:textId="77777777" w:rsidR="00FD08FA" w:rsidRPr="00FD08FA" w:rsidRDefault="00FD08FA" w:rsidP="00FD08FA">
            <w:pPr>
              <w:autoSpaceDN w:val="0"/>
              <w:spacing w:after="0" w:line="240" w:lineRule="auto"/>
              <w:contextualSpacing/>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4.2</w:t>
            </w:r>
          </w:p>
        </w:tc>
        <w:tc>
          <w:tcPr>
            <w:tcW w:w="9355" w:type="dxa"/>
            <w:shd w:val="clear" w:color="auto" w:fill="auto"/>
          </w:tcPr>
          <w:p w14:paraId="70EF409F"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trike/>
                <w:sz w:val="24"/>
                <w:szCs w:val="24"/>
                <w:lang w:val="lt-LT" w:eastAsia="lt-LT"/>
              </w:rPr>
            </w:pPr>
            <w:r w:rsidRPr="00FD08FA">
              <w:rPr>
                <w:rFonts w:ascii="Times New Roman" w:eastAsia="Calibri" w:hAnsi="Times New Roman" w:cs="Times New Roman"/>
                <w:sz w:val="24"/>
                <w:szCs w:val="24"/>
                <w:lang w:val="lt-LT" w:eastAsia="lt-LT"/>
              </w:rPr>
              <w:t xml:space="preserve">Medicinos priemonių ir Įrangos gamintojas turi būti sertifikuotas pagal tarptautinį standartą ISO 9001 arba lygiavertės kokybės vadybos sistemos reikalavimus. </w:t>
            </w:r>
            <w:r w:rsidRPr="00FD08FA">
              <w:rPr>
                <w:rFonts w:ascii="Times New Roman" w:eastAsia="Calibri" w:hAnsi="Times New Roman" w:cs="Times New Roman"/>
                <w:b/>
                <w:sz w:val="24"/>
                <w:szCs w:val="24"/>
                <w:lang w:val="lt-LT" w:eastAsia="lt-LT"/>
              </w:rPr>
              <w:t>Pateikti tai patvirtinantį dokumentą.</w:t>
            </w:r>
          </w:p>
        </w:tc>
      </w:tr>
      <w:tr w:rsidR="00FD08FA" w:rsidRPr="00FD08FA" w14:paraId="24ECB6EC" w14:textId="77777777" w:rsidTr="005069DB">
        <w:trPr>
          <w:trHeight w:val="394"/>
        </w:trPr>
        <w:tc>
          <w:tcPr>
            <w:tcW w:w="709" w:type="dxa"/>
            <w:shd w:val="clear" w:color="auto" w:fill="auto"/>
            <w:vAlign w:val="center"/>
          </w:tcPr>
          <w:p w14:paraId="7C684333" w14:textId="77777777" w:rsidR="00FD08FA" w:rsidRPr="00FD08FA" w:rsidRDefault="00FD08FA" w:rsidP="00FD08FA">
            <w:pPr>
              <w:numPr>
                <w:ilvl w:val="0"/>
                <w:numId w:val="32"/>
              </w:numPr>
              <w:autoSpaceDN w:val="0"/>
              <w:spacing w:after="0" w:line="240" w:lineRule="auto"/>
              <w:contextualSpacing/>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4</w:t>
            </w:r>
          </w:p>
        </w:tc>
        <w:tc>
          <w:tcPr>
            <w:tcW w:w="9355" w:type="dxa"/>
            <w:shd w:val="clear" w:color="auto" w:fill="auto"/>
          </w:tcPr>
          <w:p w14:paraId="46E6F25D" w14:textId="77777777" w:rsidR="00FD08FA" w:rsidRPr="00FD08FA" w:rsidRDefault="00FD08FA" w:rsidP="00FD08FA">
            <w:pPr>
              <w:autoSpaceDN w:val="0"/>
              <w:spacing w:after="0" w:line="240" w:lineRule="auto"/>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Reikalavimai Medicinos priemonėms ir priedams</w:t>
            </w:r>
          </w:p>
        </w:tc>
      </w:tr>
      <w:tr w:rsidR="00FD08FA" w:rsidRPr="00FD08FA" w14:paraId="191F86A6" w14:textId="77777777" w:rsidTr="005069DB">
        <w:tc>
          <w:tcPr>
            <w:tcW w:w="709" w:type="dxa"/>
            <w:shd w:val="clear" w:color="auto" w:fill="auto"/>
            <w:vAlign w:val="center"/>
          </w:tcPr>
          <w:p w14:paraId="28324D1C" w14:textId="77777777" w:rsidR="00FD08FA" w:rsidRPr="00FD08FA" w:rsidRDefault="00FD08FA" w:rsidP="00FD08FA">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 5.1</w:t>
            </w:r>
          </w:p>
        </w:tc>
        <w:tc>
          <w:tcPr>
            <w:tcW w:w="9355" w:type="dxa"/>
            <w:shd w:val="clear" w:color="auto" w:fill="auto"/>
            <w:vAlign w:val="center"/>
          </w:tcPr>
          <w:p w14:paraId="2CC4E8B1"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Medicinos priemonės ir priedai turi būti originalūs, tinkami darbui su siūloma Įrangai.</w:t>
            </w:r>
            <w:r w:rsidRPr="00FD08FA">
              <w:rPr>
                <w:rFonts w:ascii="Calibri" w:eastAsia="Times New Roman" w:hAnsi="Calibri" w:cs="Calibri"/>
                <w:sz w:val="20"/>
                <w:szCs w:val="20"/>
                <w:lang w:val="lt-LT" w:eastAsia="lt-LT"/>
              </w:rPr>
              <w:t xml:space="preserve"> </w:t>
            </w:r>
            <w:r w:rsidRPr="00FD08FA">
              <w:rPr>
                <w:rFonts w:ascii="Times New Roman" w:eastAsia="Calibri" w:hAnsi="Times New Roman" w:cs="Times New Roman"/>
                <w:b/>
                <w:bCs/>
                <w:sz w:val="24"/>
                <w:szCs w:val="24"/>
                <w:lang w:val="lt-LT" w:eastAsia="lt-LT"/>
              </w:rPr>
              <w:t>Pateikti tai patvirtinantį dokumentą.</w:t>
            </w:r>
            <w:r w:rsidRPr="00FD08FA">
              <w:rPr>
                <w:rFonts w:ascii="Times New Roman" w:eastAsia="Calibri" w:hAnsi="Times New Roman" w:cs="Times New Roman"/>
                <w:sz w:val="24"/>
                <w:szCs w:val="24"/>
                <w:lang w:val="lt-LT" w:eastAsia="lt-LT"/>
              </w:rPr>
              <w:t xml:space="preserve"> </w:t>
            </w:r>
          </w:p>
        </w:tc>
      </w:tr>
      <w:tr w:rsidR="00FD08FA" w:rsidRPr="00FD08FA" w14:paraId="129399AB" w14:textId="77777777" w:rsidTr="005069DB">
        <w:tc>
          <w:tcPr>
            <w:tcW w:w="709" w:type="dxa"/>
            <w:shd w:val="clear" w:color="auto" w:fill="auto"/>
            <w:vAlign w:val="center"/>
          </w:tcPr>
          <w:p w14:paraId="697D588E" w14:textId="77777777" w:rsidR="00FD08FA" w:rsidRPr="00FD08FA" w:rsidRDefault="00FD08FA" w:rsidP="00FD08FA">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5.2</w:t>
            </w:r>
          </w:p>
        </w:tc>
        <w:tc>
          <w:tcPr>
            <w:tcW w:w="9355" w:type="dxa"/>
            <w:shd w:val="clear" w:color="auto" w:fill="auto"/>
          </w:tcPr>
          <w:p w14:paraId="08BB4004"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Medicinos priemonių ir priedų galiojimas jų pateikimo dieną turi būti ne trumpesnis nei 2/3 jų galiojimo laiko.</w:t>
            </w:r>
          </w:p>
        </w:tc>
      </w:tr>
      <w:tr w:rsidR="00FD08FA" w:rsidRPr="00FD08FA" w14:paraId="7A002EB7" w14:textId="77777777" w:rsidTr="005069DB">
        <w:tc>
          <w:tcPr>
            <w:tcW w:w="709" w:type="dxa"/>
            <w:shd w:val="clear" w:color="auto" w:fill="auto"/>
            <w:vAlign w:val="center"/>
          </w:tcPr>
          <w:p w14:paraId="437B0226" w14:textId="77777777" w:rsidR="00FD08FA" w:rsidRPr="00FD08FA" w:rsidRDefault="00FD08FA" w:rsidP="00FD08FA">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5.3</w:t>
            </w:r>
          </w:p>
        </w:tc>
        <w:tc>
          <w:tcPr>
            <w:tcW w:w="9355" w:type="dxa"/>
            <w:shd w:val="clear" w:color="auto" w:fill="auto"/>
          </w:tcPr>
          <w:p w14:paraId="610E3B27"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Medicinos priemonės ir priedai turi būti paruošti naudojimui.</w:t>
            </w:r>
          </w:p>
        </w:tc>
      </w:tr>
      <w:tr w:rsidR="00FD08FA" w:rsidRPr="00FD08FA" w14:paraId="7A2DA5B0" w14:textId="77777777" w:rsidTr="005069DB">
        <w:tc>
          <w:tcPr>
            <w:tcW w:w="709" w:type="dxa"/>
            <w:shd w:val="clear" w:color="auto" w:fill="auto"/>
            <w:vAlign w:val="center"/>
          </w:tcPr>
          <w:p w14:paraId="740D23BB" w14:textId="77777777" w:rsidR="00FD08FA" w:rsidRPr="00FD08FA" w:rsidRDefault="00FD08FA" w:rsidP="00FD08FA">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lastRenderedPageBreak/>
              <w:t>5.4</w:t>
            </w:r>
          </w:p>
        </w:tc>
        <w:tc>
          <w:tcPr>
            <w:tcW w:w="9355" w:type="dxa"/>
            <w:shd w:val="clear" w:color="auto" w:fill="auto"/>
          </w:tcPr>
          <w:p w14:paraId="3720A383"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Medicinos priemonės ir priedai turi būti tinkami saugoti kambario temperatūroje. </w:t>
            </w:r>
          </w:p>
        </w:tc>
      </w:tr>
      <w:tr w:rsidR="00FD08FA" w:rsidRPr="00FD08FA" w14:paraId="74746547" w14:textId="77777777" w:rsidTr="005069DB">
        <w:tc>
          <w:tcPr>
            <w:tcW w:w="709" w:type="dxa"/>
            <w:shd w:val="clear" w:color="auto" w:fill="auto"/>
            <w:vAlign w:val="center"/>
          </w:tcPr>
          <w:p w14:paraId="443A4D9E" w14:textId="77777777" w:rsidR="00FD08FA" w:rsidRPr="00FD08FA" w:rsidRDefault="00FD08FA" w:rsidP="00FD08FA">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5.5</w:t>
            </w:r>
          </w:p>
        </w:tc>
        <w:tc>
          <w:tcPr>
            <w:tcW w:w="9355" w:type="dxa"/>
            <w:shd w:val="clear" w:color="auto" w:fill="auto"/>
          </w:tcPr>
          <w:p w14:paraId="0BC089D5"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Medicinos priemonės (Vidaus kokybės kontrolės medžiaga) turi būti trijų lygių: aukšto, žemo, normalaus, t.y. privalo apimti visas kliniškai svarbias matavimo sritis (pamatinių biologinių verčių arba rekomenduojamų ribų intervalą (-us), taip pat kliniškai svarbių patologinių verčių intervalą (-us). Vidaus kokybės kontrolės medžiagos bus naudojamos tiek kartų, kiek rekomenduoja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medicinos priemonės (Įrangos) gamintojas, tačiau ne rečiau kaip vieną kartą per dieną, kiekvieną kartą naudojant ne mažiau negu dviejų lygių kontrolines medžiagas iš trijų galimų.</w:t>
            </w:r>
          </w:p>
        </w:tc>
      </w:tr>
      <w:tr w:rsidR="00FD08FA" w:rsidRPr="00FD08FA" w14:paraId="5AA41A99" w14:textId="77777777" w:rsidTr="005069DB">
        <w:tc>
          <w:tcPr>
            <w:tcW w:w="709" w:type="dxa"/>
            <w:shd w:val="clear" w:color="auto" w:fill="auto"/>
            <w:vAlign w:val="center"/>
          </w:tcPr>
          <w:p w14:paraId="305E37C6" w14:textId="77777777" w:rsidR="00FD08FA" w:rsidRPr="00FD08FA" w:rsidRDefault="00FD08FA" w:rsidP="00FD08FA">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5.6</w:t>
            </w:r>
          </w:p>
        </w:tc>
        <w:tc>
          <w:tcPr>
            <w:tcW w:w="9355" w:type="dxa"/>
            <w:shd w:val="clear" w:color="auto" w:fill="auto"/>
          </w:tcPr>
          <w:p w14:paraId="298E7ED3"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Medicinos priemonės (Vidaus kokybės kontrolinės medžiagos) turi būti paruoštos naudojimui ir stabilios ne mažiau kaip 1 mėn. nuo pakuotės atidarymo momento, saugant +(2-8)°C arba kambario temperatūroje.</w:t>
            </w:r>
          </w:p>
        </w:tc>
      </w:tr>
      <w:tr w:rsidR="00FD08FA" w:rsidRPr="00FD08FA" w14:paraId="659B3E78" w14:textId="77777777" w:rsidTr="005069DB">
        <w:trPr>
          <w:trHeight w:val="2975"/>
        </w:trPr>
        <w:tc>
          <w:tcPr>
            <w:tcW w:w="709" w:type="dxa"/>
            <w:shd w:val="clear" w:color="auto" w:fill="auto"/>
            <w:vAlign w:val="center"/>
          </w:tcPr>
          <w:p w14:paraId="649D5764" w14:textId="77777777" w:rsidR="00FD08FA" w:rsidRPr="00FD08FA" w:rsidRDefault="00FD08FA" w:rsidP="00FD08FA">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5.7</w:t>
            </w:r>
          </w:p>
        </w:tc>
        <w:tc>
          <w:tcPr>
            <w:tcW w:w="9355" w:type="dxa"/>
            <w:shd w:val="clear" w:color="auto" w:fill="auto"/>
          </w:tcPr>
          <w:p w14:paraId="032E822E" w14:textId="5C544EE4" w:rsidR="00FD08FA" w:rsidRPr="005778E8" w:rsidRDefault="00FD08FA" w:rsidP="00FD08FA">
            <w:pPr>
              <w:autoSpaceDN w:val="0"/>
              <w:spacing w:after="0" w:line="240" w:lineRule="auto"/>
              <w:jc w:val="both"/>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sz w:val="24"/>
                <w:szCs w:val="24"/>
                <w:lang w:val="lt-LT" w:eastAsia="lt-LT"/>
              </w:rPr>
              <w:t xml:space="preserve">Tiekėjas pasiūlyme </w:t>
            </w:r>
            <w:r w:rsidR="005778E8">
              <w:rPr>
                <w:rFonts w:ascii="Times New Roman" w:eastAsia="Calibri" w:hAnsi="Times New Roman" w:cs="Times New Roman"/>
                <w:sz w:val="24"/>
                <w:szCs w:val="24"/>
                <w:lang w:val="lt-LT" w:eastAsia="lt-LT"/>
              </w:rPr>
              <w:t>privalo</w:t>
            </w:r>
            <w:r w:rsidRPr="00FD08FA">
              <w:rPr>
                <w:rFonts w:ascii="Times New Roman" w:eastAsia="Calibri" w:hAnsi="Times New Roman" w:cs="Times New Roman"/>
                <w:sz w:val="24"/>
                <w:szCs w:val="24"/>
                <w:lang w:val="lt-LT" w:eastAsia="lt-LT"/>
              </w:rPr>
              <w:t xml:space="preserve"> įrašyti visas tyrimų atlikimui reikalingas Medicinos priemones bei priedus ir orientacinį jų kiekį, reikalingą nurodytam tyrimų kiekiui ištirti. Tiekėjas turi įvertinti tai, kad Medicinos priemonės bei priedai bus naudojami atsižvelgiant į gamintojo nurodytus galiojimo ir stabilumo terminus. </w:t>
            </w:r>
            <w:r w:rsidR="005778E8" w:rsidRPr="005778E8">
              <w:rPr>
                <w:rFonts w:ascii="Times New Roman" w:eastAsia="Calibri" w:hAnsi="Times New Roman" w:cs="Times New Roman"/>
                <w:b/>
                <w:bCs/>
                <w:sz w:val="24"/>
                <w:szCs w:val="24"/>
                <w:lang w:val="lt-LT" w:eastAsia="lt-LT"/>
              </w:rPr>
              <w:t>Nepateikus visų tyrimų atlikimui reikalingų Medicinos priemonių bei priedų pasiūlymas atmetamas.</w:t>
            </w:r>
          </w:p>
          <w:p w14:paraId="2A44D2F0"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u w:val="single"/>
                <w:lang w:val="lt-LT" w:eastAsia="lt-LT"/>
              </w:rPr>
            </w:pPr>
            <w:r w:rsidRPr="00FD08FA">
              <w:rPr>
                <w:rFonts w:ascii="Times New Roman" w:eastAsia="Calibri" w:hAnsi="Times New Roman" w:cs="Times New Roman"/>
                <w:sz w:val="24"/>
                <w:szCs w:val="24"/>
                <w:lang w:val="lt-LT" w:eastAsia="lt-LT"/>
              </w:rPr>
              <w:t xml:space="preserve">Visos tyrimų atlikimui reikalingos sąnaudos, </w:t>
            </w:r>
            <w:r w:rsidRPr="00FD08FA">
              <w:rPr>
                <w:rFonts w:ascii="Times New Roman" w:eastAsia="Calibri" w:hAnsi="Times New Roman" w:cs="Times New Roman"/>
                <w:sz w:val="24"/>
                <w:szCs w:val="24"/>
                <w:u w:val="single"/>
                <w:lang w:val="lt-LT" w:eastAsia="lt-LT"/>
              </w:rPr>
              <w:t xml:space="preserve">Įrangos panauda, kapiliarinio kraujo mėginio ištyrimui reikalingi Medicinos priemonių bei priedų rinkiniai (tame tarpe ir vidaus kokybės kontrolei atlikti)  turi būti įskaičiuotos į tyrimo įkainį. </w:t>
            </w:r>
          </w:p>
          <w:p w14:paraId="2D5D0BD2"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Pirkėjas, gavęs netinkamus tyrimų rezultatus dėl Įrangos gedimo, neatitikimo, ar dėl kitų priežasčių nesusijusių su laboratorijos personalo darbu, nemokės už netinkamų mėginių rezultatus ir tyrimams panaudotas Medicinos priemones ir priedus, įskaitant tyrimus panaudotus priežiūrai bei vidinės kokybės kontrolei atlikti.</w:t>
            </w:r>
          </w:p>
        </w:tc>
      </w:tr>
      <w:tr w:rsidR="00FD08FA" w:rsidRPr="00FD08FA" w14:paraId="5E9096C1" w14:textId="77777777" w:rsidTr="005069DB">
        <w:tc>
          <w:tcPr>
            <w:tcW w:w="709" w:type="dxa"/>
            <w:shd w:val="clear" w:color="auto" w:fill="auto"/>
            <w:vAlign w:val="center"/>
          </w:tcPr>
          <w:p w14:paraId="0FB870DE" w14:textId="77777777" w:rsidR="00FD08FA" w:rsidRPr="00FD08FA" w:rsidRDefault="00FD08FA" w:rsidP="00FD08FA">
            <w:pPr>
              <w:spacing w:after="0" w:line="240" w:lineRule="auto"/>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5.8</w:t>
            </w:r>
          </w:p>
        </w:tc>
        <w:tc>
          <w:tcPr>
            <w:tcW w:w="9355" w:type="dxa"/>
            <w:shd w:val="clear" w:color="auto" w:fill="auto"/>
          </w:tcPr>
          <w:p w14:paraId="31CE9E03" w14:textId="77777777" w:rsidR="00FD08FA" w:rsidRPr="00FD08FA" w:rsidRDefault="00FD08FA" w:rsidP="00FD08FA">
            <w:pPr>
              <w:tabs>
                <w:tab w:val="left" w:pos="567"/>
              </w:tabs>
              <w:suppressAutoHyphens/>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Tiekėjo pasiūlyme siūlomų Medicinos priemonių bei priedų turi pakakti numatytam preliminariam tyrimų kiekiui. Kitu atveju Tiekėjas trūkstamas Medicinos priemones ir priedus (tame tarpe ir vidaus kokybės kontrolės medžiagas) tiekia savo sąskaita (Perkančiajai organizacijai papildomai nemokant už juos).</w:t>
            </w:r>
          </w:p>
        </w:tc>
      </w:tr>
      <w:tr w:rsidR="00FD08FA" w:rsidRPr="00FD08FA" w14:paraId="04DEDE16" w14:textId="77777777" w:rsidTr="005069DB">
        <w:tc>
          <w:tcPr>
            <w:tcW w:w="709" w:type="dxa"/>
            <w:shd w:val="clear" w:color="auto" w:fill="auto"/>
            <w:vAlign w:val="center"/>
          </w:tcPr>
          <w:p w14:paraId="6BF456C2" w14:textId="77777777" w:rsidR="00FD08FA" w:rsidRPr="00FD08FA" w:rsidRDefault="00FD08FA" w:rsidP="00FD08FA">
            <w:pPr>
              <w:spacing w:after="0" w:line="240" w:lineRule="auto"/>
              <w:ind w:left="312" w:hanging="284"/>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5.9</w:t>
            </w:r>
          </w:p>
        </w:tc>
        <w:tc>
          <w:tcPr>
            <w:tcW w:w="9355" w:type="dxa"/>
            <w:shd w:val="clear" w:color="auto" w:fill="auto"/>
          </w:tcPr>
          <w:p w14:paraId="17B138DB" w14:textId="77777777" w:rsidR="00FD08FA" w:rsidRPr="00FD08FA" w:rsidRDefault="00FD08FA" w:rsidP="00FD08FA">
            <w:pPr>
              <w:tabs>
                <w:tab w:val="left" w:pos="567"/>
              </w:tabs>
              <w:suppressAutoHyphens/>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Kiekviena pristatoma Medicinos priemonių bei priedų serija turi būti sertifikuota pagal kokybės kontrolės procedūrą. Kokybės sertifikatai išduodami kiekvienai prekių serijai. </w:t>
            </w:r>
            <w:r w:rsidRPr="00FD08FA">
              <w:rPr>
                <w:rFonts w:ascii="Times New Roman" w:eastAsia="Calibri" w:hAnsi="Times New Roman" w:cs="Times New Roman"/>
                <w:b/>
                <w:bCs/>
                <w:sz w:val="24"/>
                <w:szCs w:val="24"/>
                <w:lang w:val="lt-LT" w:eastAsia="lt-LT"/>
              </w:rPr>
              <w:t>Pateikti tai įrodančius dokumentus.</w:t>
            </w:r>
          </w:p>
        </w:tc>
      </w:tr>
      <w:tr w:rsidR="00FD08FA" w:rsidRPr="00FD08FA" w14:paraId="53CDF7B0" w14:textId="77777777" w:rsidTr="005069DB">
        <w:tc>
          <w:tcPr>
            <w:tcW w:w="709" w:type="dxa"/>
            <w:shd w:val="clear" w:color="auto" w:fill="auto"/>
            <w:vAlign w:val="center"/>
          </w:tcPr>
          <w:p w14:paraId="74FAB221" w14:textId="77777777" w:rsidR="00FD08FA" w:rsidRPr="00FD08FA" w:rsidRDefault="00FD08FA" w:rsidP="00FD08FA">
            <w:pPr>
              <w:numPr>
                <w:ilvl w:val="0"/>
                <w:numId w:val="32"/>
              </w:numPr>
              <w:autoSpaceDN w:val="0"/>
              <w:spacing w:after="0" w:line="240" w:lineRule="auto"/>
              <w:jc w:val="center"/>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3.</w:t>
            </w:r>
          </w:p>
        </w:tc>
        <w:tc>
          <w:tcPr>
            <w:tcW w:w="9355" w:type="dxa"/>
            <w:shd w:val="clear" w:color="auto" w:fill="auto"/>
            <w:vAlign w:val="center"/>
          </w:tcPr>
          <w:p w14:paraId="50908869" w14:textId="77777777" w:rsidR="00FD08FA" w:rsidRPr="00FD08FA" w:rsidRDefault="00FD08FA" w:rsidP="00FD08FA">
            <w:pPr>
              <w:autoSpaceDN w:val="0"/>
              <w:spacing w:after="0" w:line="240" w:lineRule="auto"/>
              <w:jc w:val="center"/>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Techniniai reikalavimai Įrangai teikiamai panaudos būdu</w:t>
            </w:r>
          </w:p>
        </w:tc>
      </w:tr>
      <w:tr w:rsidR="00FD08FA" w:rsidRPr="00FD08FA" w14:paraId="154F333D" w14:textId="77777777" w:rsidTr="005069DB">
        <w:trPr>
          <w:trHeight w:val="551"/>
        </w:trPr>
        <w:tc>
          <w:tcPr>
            <w:tcW w:w="709" w:type="dxa"/>
            <w:shd w:val="clear" w:color="auto" w:fill="auto"/>
            <w:vAlign w:val="center"/>
          </w:tcPr>
          <w:p w14:paraId="1FA40916" w14:textId="77777777" w:rsidR="00FD08FA" w:rsidRPr="00FD08FA" w:rsidRDefault="00FD08FA" w:rsidP="00FD08FA">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w:t>
            </w:r>
          </w:p>
        </w:tc>
        <w:tc>
          <w:tcPr>
            <w:tcW w:w="9355" w:type="dxa"/>
            <w:shd w:val="clear" w:color="auto" w:fill="auto"/>
            <w:vAlign w:val="center"/>
          </w:tcPr>
          <w:p w14:paraId="72FD44EA" w14:textId="77777777" w:rsidR="00FD08FA" w:rsidRPr="00FD08FA" w:rsidRDefault="00FD08FA" w:rsidP="005069DB">
            <w:pPr>
              <w:autoSpaceDN w:val="0"/>
              <w:spacing w:after="0" w:line="256" w:lineRule="auto"/>
              <w:ind w:left="33"/>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Įranga skirta automatizuotam hemoglobino koncentracijos nustatymui kapiliariniame kraujyje.</w:t>
            </w:r>
          </w:p>
          <w:p w14:paraId="7949C07D" w14:textId="77777777" w:rsidR="00FD08FA" w:rsidRPr="00FD08FA" w:rsidRDefault="00FD08FA" w:rsidP="005069DB">
            <w:pPr>
              <w:autoSpaceDN w:val="0"/>
              <w:spacing w:after="0" w:line="256" w:lineRule="auto"/>
              <w:ind w:left="33"/>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Tiekėjas pagal panaudą sutarties galiojimo laikotarpiui perduoda 30 (trisdešimt) Įrangos vienetų.</w:t>
            </w:r>
          </w:p>
          <w:p w14:paraId="1D6A6270" w14:textId="77777777" w:rsidR="00FD08FA" w:rsidRPr="00FD08FA" w:rsidRDefault="00FD08FA" w:rsidP="005069DB">
            <w:pPr>
              <w:autoSpaceDN w:val="0"/>
              <w:spacing w:after="0" w:line="256" w:lineRule="auto"/>
              <w:ind w:left="33"/>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Tiekėjas kartu su Įranga pateikia visus priklausinius, kurie numatyti gamintojo instrukcijoje, kitame gamintojo nurodyme ar yra būtini tinkamam Įrangos veikimui ir / arba transportavimui.</w:t>
            </w:r>
          </w:p>
        </w:tc>
      </w:tr>
      <w:tr w:rsidR="00FD08FA" w:rsidRPr="00FD08FA" w14:paraId="2DD6B829" w14:textId="77777777" w:rsidTr="005069DB">
        <w:tc>
          <w:tcPr>
            <w:tcW w:w="709" w:type="dxa"/>
            <w:shd w:val="clear" w:color="auto" w:fill="auto"/>
            <w:vAlign w:val="center"/>
          </w:tcPr>
          <w:p w14:paraId="1A6D68C1" w14:textId="77777777" w:rsidR="00FD08FA" w:rsidRPr="00FD08FA" w:rsidRDefault="00FD08FA" w:rsidP="00FD08FA">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6.2</w:t>
            </w:r>
          </w:p>
        </w:tc>
        <w:tc>
          <w:tcPr>
            <w:tcW w:w="9355" w:type="dxa"/>
            <w:shd w:val="clear" w:color="auto" w:fill="auto"/>
            <w:vAlign w:val="center"/>
          </w:tcPr>
          <w:p w14:paraId="7258736D" w14:textId="77777777" w:rsidR="00FD08FA" w:rsidRPr="00FD08FA" w:rsidRDefault="00FD08FA" w:rsidP="00FD08FA">
            <w:pPr>
              <w:autoSpaceDN w:val="0"/>
              <w:spacing w:after="0" w:line="256" w:lineRule="auto"/>
              <w:jc w:val="both"/>
              <w:textAlignment w:val="baseline"/>
              <w:rPr>
                <w:rFonts w:ascii="Calibri" w:eastAsia="Times New Roman" w:hAnsi="Calibri" w:cs="Calibri"/>
                <w:sz w:val="20"/>
                <w:szCs w:val="20"/>
                <w:lang w:val="lt-LT" w:eastAsia="lt-LT"/>
              </w:rPr>
            </w:pPr>
            <w:r w:rsidRPr="00FD08FA">
              <w:rPr>
                <w:rFonts w:ascii="Times New Roman" w:eastAsia="Calibri" w:hAnsi="Times New Roman" w:cs="Times New Roman"/>
                <w:sz w:val="24"/>
                <w:szCs w:val="24"/>
                <w:lang w:val="lt-LT" w:eastAsia="lt-LT"/>
              </w:rPr>
              <w:t xml:space="preserve">Tiekėjo siūloma Įranga visą sutarties galiojimo laikotarpį turi būti techniškai tvarkinga, veikianti, atliekanti visas gamintojo dokumentuose ir Pirkimo sąlygose nurodytas funkcijas. Tiekėjas užtikrina techninį Įrangos aptarnavimą ir kokybės garantiją, įskaitant tam reikalingas detales, medžiagas, priedus, specialistus ir kt. ir Įrangos keitimą nauja (jei pristatyta neatitinka TS reikalavimų, įskaitant nurodytų šiame punkte) savo sąskaita visą Sutarties galiojimo laikotarpį. Pateikti Tiekėjo patvirtinimą ir įrodymus, patvirtinančius Tiekėjo teisę atlikti Įrangos techninį aptarnavimą, įskaitant garantinį aptarnavimą, techninį aptarnavimą, tokiais įrodymais gali būti gamintojo patvirtinimas ar sutartis su kitu atstovu, turinčiu tokią teisę, pateikiant tai patvirtinančius įrodymus (toks atstovas, jei jis vykdys techninę priežiūrą, turi būti nurodytas kaip subtiekėjas, jei bus remtasi ir jo kvalifikacija dėl atitikimo Pirkimo sąlygų kvalifikacijos reikalavimams, apie tai turi būti nurodyta pasiūlyme bei tokį ūkio subjektą privaloma nurodyti kaip ūkio subjektą, kurio kvalifikacija remiamasi dėl atitikimo Pirkimo sąlygų kvalifikacijos </w:t>
            </w:r>
            <w:r w:rsidRPr="00FD08FA">
              <w:rPr>
                <w:rFonts w:ascii="Times New Roman" w:eastAsia="Calibri" w:hAnsi="Times New Roman" w:cs="Times New Roman"/>
                <w:sz w:val="24"/>
                <w:szCs w:val="24"/>
                <w:lang w:val="lt-LT" w:eastAsia="lt-LT"/>
              </w:rPr>
              <w:lastRenderedPageBreak/>
              <w:t>reikalavimams, daugiau paaiškinimų ir reikalavimų dėl subtiekėjų, ūkio subjektų pasitelkimo galima rasti LR viešųjų pirkimų įstatyme ir Pirkimo sąlygose).</w:t>
            </w:r>
            <w:r w:rsidRPr="00FD08FA">
              <w:rPr>
                <w:rFonts w:ascii="Calibri" w:eastAsia="Times New Roman" w:hAnsi="Calibri" w:cs="Calibri"/>
                <w:sz w:val="20"/>
                <w:szCs w:val="20"/>
                <w:lang w:val="lt-LT" w:eastAsia="lt-LT"/>
              </w:rPr>
              <w:t xml:space="preserve"> </w:t>
            </w:r>
          </w:p>
          <w:p w14:paraId="46510918" w14:textId="77777777" w:rsidR="00FD08FA" w:rsidRPr="00FD08FA" w:rsidRDefault="00FD08FA" w:rsidP="00FD08FA">
            <w:pPr>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Darbo dienomis galimų prietaiso defektų, gedimų, sutrikimų nustatymas pradedamas nedelsiant po pranešimo gavimo apie iškilusius nesklandumus. Gedimas pašalinimas per 12 val. nuo raštiško pranešimo gavimo arba sugedusi Įranga pakeičiama lygiaverčiu kokybišku prietaisu.</w:t>
            </w:r>
          </w:p>
        </w:tc>
      </w:tr>
      <w:tr w:rsidR="00FD08FA" w:rsidRPr="00FD08FA" w14:paraId="14060B05" w14:textId="77777777" w:rsidTr="005069DB">
        <w:trPr>
          <w:trHeight w:val="27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163B997"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lastRenderedPageBreak/>
              <w:t>6.3</w:t>
            </w:r>
          </w:p>
        </w:tc>
        <w:tc>
          <w:tcPr>
            <w:tcW w:w="9355" w:type="dxa"/>
            <w:tcBorders>
              <w:top w:val="single" w:sz="4" w:space="0" w:color="auto"/>
              <w:left w:val="single" w:sz="4" w:space="0" w:color="auto"/>
              <w:bottom w:val="single" w:sz="4" w:space="0" w:color="auto"/>
              <w:right w:val="single" w:sz="4" w:space="0" w:color="auto"/>
            </w:tcBorders>
            <w:shd w:val="clear" w:color="auto" w:fill="auto"/>
          </w:tcPr>
          <w:p w14:paraId="09D38E48"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Tyrimo atlikimo laikas ≤ 60 sek.</w:t>
            </w:r>
          </w:p>
        </w:tc>
      </w:tr>
      <w:tr w:rsidR="00FD08FA" w:rsidRPr="00FD08FA" w14:paraId="44E02672" w14:textId="77777777" w:rsidTr="005069DB">
        <w:trPr>
          <w:trHeight w:val="26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E16E65"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6.4</w:t>
            </w:r>
          </w:p>
        </w:tc>
        <w:tc>
          <w:tcPr>
            <w:tcW w:w="9355" w:type="dxa"/>
            <w:tcBorders>
              <w:top w:val="single" w:sz="4" w:space="0" w:color="auto"/>
              <w:left w:val="single" w:sz="4" w:space="0" w:color="auto"/>
              <w:bottom w:val="single" w:sz="4" w:space="0" w:color="auto"/>
              <w:right w:val="single" w:sz="4" w:space="0" w:color="auto"/>
            </w:tcBorders>
            <w:shd w:val="clear" w:color="auto" w:fill="auto"/>
          </w:tcPr>
          <w:p w14:paraId="5154FFA4" w14:textId="3E95875D" w:rsidR="00FD08FA" w:rsidRPr="00FD08FA" w:rsidRDefault="00FD08FA" w:rsidP="00781BD2">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Hemoglobino koncentracija matuojama gramais litre (g/L), matavimo ribos nuo </w:t>
            </w:r>
            <w:r w:rsidR="00781BD2">
              <w:rPr>
                <w:rFonts w:ascii="Times New Roman" w:eastAsia="Calibri" w:hAnsi="Times New Roman" w:cs="Times New Roman"/>
                <w:sz w:val="24"/>
                <w:szCs w:val="24"/>
                <w:lang w:val="lt-LT" w:eastAsia="lt-LT"/>
              </w:rPr>
              <w:t>5</w:t>
            </w:r>
            <w:r w:rsidRPr="00FD08FA">
              <w:rPr>
                <w:rFonts w:ascii="Times New Roman" w:eastAsia="Calibri" w:hAnsi="Times New Roman" w:cs="Times New Roman"/>
                <w:sz w:val="24"/>
                <w:szCs w:val="24"/>
                <w:lang w:val="lt-LT" w:eastAsia="lt-LT"/>
              </w:rPr>
              <w:t xml:space="preserve"> iki 256 g/L.</w:t>
            </w:r>
          </w:p>
        </w:tc>
      </w:tr>
      <w:tr w:rsidR="00FD08FA" w:rsidRPr="00FD08FA" w14:paraId="1136414E" w14:textId="77777777" w:rsidTr="005069DB">
        <w:trPr>
          <w:trHeight w:val="26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2FC485"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6.5</w:t>
            </w:r>
          </w:p>
        </w:tc>
        <w:tc>
          <w:tcPr>
            <w:tcW w:w="9355" w:type="dxa"/>
            <w:tcBorders>
              <w:top w:val="single" w:sz="4" w:space="0" w:color="auto"/>
              <w:left w:val="single" w:sz="4" w:space="0" w:color="auto"/>
              <w:bottom w:val="single" w:sz="4" w:space="0" w:color="auto"/>
              <w:right w:val="single" w:sz="4" w:space="0" w:color="auto"/>
            </w:tcBorders>
            <w:shd w:val="clear" w:color="auto" w:fill="auto"/>
          </w:tcPr>
          <w:p w14:paraId="51930BBD"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Mėginio tūris tyrimui ≤ 10 µL.</w:t>
            </w:r>
          </w:p>
        </w:tc>
      </w:tr>
      <w:tr w:rsidR="00FD08FA" w:rsidRPr="00FD08FA" w14:paraId="1877401C" w14:textId="77777777" w:rsidTr="005069DB">
        <w:trPr>
          <w:trHeight w:val="51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9741989"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6.6</w:t>
            </w:r>
          </w:p>
        </w:tc>
        <w:tc>
          <w:tcPr>
            <w:tcW w:w="9355" w:type="dxa"/>
            <w:tcBorders>
              <w:top w:val="single" w:sz="4" w:space="0" w:color="auto"/>
              <w:left w:val="single" w:sz="4" w:space="0" w:color="auto"/>
              <w:bottom w:val="single" w:sz="4" w:space="0" w:color="auto"/>
              <w:right w:val="single" w:sz="4" w:space="0" w:color="auto"/>
            </w:tcBorders>
            <w:shd w:val="clear" w:color="auto" w:fill="auto"/>
          </w:tcPr>
          <w:p w14:paraId="2604928F"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Prietaiso svoris ≤ 750 g kartu su akumuliatoriumi / baterijomis. Įranga pritaikyta transportavimui (turi būti transportavimo dėklas).</w:t>
            </w:r>
          </w:p>
        </w:tc>
      </w:tr>
      <w:tr w:rsidR="00FD08FA" w:rsidRPr="00FD08FA" w14:paraId="5F8BB4B1" w14:textId="77777777" w:rsidTr="005069DB">
        <w:trPr>
          <w:trHeight w:val="26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E32294"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6.7</w:t>
            </w:r>
          </w:p>
        </w:tc>
        <w:tc>
          <w:tcPr>
            <w:tcW w:w="9355" w:type="dxa"/>
            <w:tcBorders>
              <w:top w:val="single" w:sz="4" w:space="0" w:color="auto"/>
              <w:left w:val="single" w:sz="4" w:space="0" w:color="auto"/>
              <w:bottom w:val="single" w:sz="4" w:space="0" w:color="auto"/>
              <w:right w:val="single" w:sz="4" w:space="0" w:color="auto"/>
            </w:tcBorders>
            <w:shd w:val="clear" w:color="auto" w:fill="auto"/>
          </w:tcPr>
          <w:p w14:paraId="71B24847" w14:textId="30B9196D" w:rsidR="00FD08FA" w:rsidRPr="00FD08FA" w:rsidRDefault="00FD08FA" w:rsidP="00781BD2">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Įrangos darbinė temperatūra 1</w:t>
            </w:r>
            <w:r w:rsidR="00781BD2">
              <w:rPr>
                <w:rFonts w:ascii="Times New Roman" w:eastAsia="Calibri" w:hAnsi="Times New Roman" w:cs="Times New Roman"/>
                <w:sz w:val="24"/>
                <w:szCs w:val="24"/>
                <w:lang w:val="lt-LT" w:eastAsia="lt-LT"/>
              </w:rPr>
              <w:t>8</w:t>
            </w:r>
            <w:r w:rsidRPr="00FD08FA">
              <w:rPr>
                <w:rFonts w:ascii="Times New Roman" w:eastAsia="Calibri" w:hAnsi="Times New Roman" w:cs="Times New Roman"/>
                <w:sz w:val="24"/>
                <w:szCs w:val="24"/>
                <w:lang w:val="lt-LT" w:eastAsia="lt-LT"/>
              </w:rPr>
              <w:t xml:space="preserve"> – 30° C.</w:t>
            </w:r>
          </w:p>
        </w:tc>
      </w:tr>
      <w:tr w:rsidR="00FD08FA" w:rsidRPr="00FD08FA" w14:paraId="00BF0086" w14:textId="77777777" w:rsidTr="005069DB">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D9FCF88"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6.8</w:t>
            </w:r>
          </w:p>
        </w:tc>
        <w:tc>
          <w:tcPr>
            <w:tcW w:w="9355" w:type="dxa"/>
            <w:tcBorders>
              <w:top w:val="single" w:sz="4" w:space="0" w:color="auto"/>
              <w:left w:val="single" w:sz="4" w:space="0" w:color="auto"/>
              <w:bottom w:val="single" w:sz="4" w:space="0" w:color="auto"/>
              <w:right w:val="single" w:sz="4" w:space="0" w:color="auto"/>
            </w:tcBorders>
            <w:shd w:val="clear" w:color="auto" w:fill="auto"/>
          </w:tcPr>
          <w:p w14:paraId="46E95718" w14:textId="03A6CEEF" w:rsidR="00FD08FA" w:rsidRPr="00FD08FA" w:rsidRDefault="00FD08FA" w:rsidP="005778E8">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Įranga maitinama pakartotinai įkraunama baterija, </w:t>
            </w:r>
            <w:r w:rsidR="005778E8">
              <w:rPr>
                <w:rFonts w:ascii="Times New Roman" w:eastAsia="Calibri" w:hAnsi="Times New Roman" w:cs="Times New Roman"/>
                <w:sz w:val="24"/>
                <w:szCs w:val="24"/>
                <w:lang w:val="lt-LT" w:eastAsia="lt-LT"/>
              </w:rPr>
              <w:t>įkraunama</w:t>
            </w:r>
            <w:r w:rsidRPr="00FD08FA">
              <w:rPr>
                <w:rFonts w:ascii="Times New Roman" w:eastAsia="Calibri" w:hAnsi="Times New Roman" w:cs="Times New Roman"/>
                <w:sz w:val="24"/>
                <w:szCs w:val="24"/>
                <w:lang w:val="lt-LT" w:eastAsia="lt-LT"/>
              </w:rPr>
              <w:t xml:space="preserve"> per standartinį elektros lizdą, naudojant kintamos srovės adapterį. Ekrane stebimas baterijos įkrovimo / išsikrovimo lygis.</w:t>
            </w:r>
          </w:p>
        </w:tc>
      </w:tr>
      <w:tr w:rsidR="00FD08FA" w:rsidRPr="00FD08FA" w14:paraId="3F7EBF93" w14:textId="77777777" w:rsidTr="005069DB">
        <w:trPr>
          <w:trHeight w:val="52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A83CF20"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6.9</w:t>
            </w:r>
          </w:p>
        </w:tc>
        <w:tc>
          <w:tcPr>
            <w:tcW w:w="9355" w:type="dxa"/>
            <w:tcBorders>
              <w:top w:val="single" w:sz="4" w:space="0" w:color="auto"/>
              <w:left w:val="single" w:sz="4" w:space="0" w:color="auto"/>
              <w:bottom w:val="single" w:sz="4" w:space="0" w:color="auto"/>
              <w:right w:val="single" w:sz="4" w:space="0" w:color="auto"/>
            </w:tcBorders>
            <w:shd w:val="clear" w:color="auto" w:fill="auto"/>
          </w:tcPr>
          <w:p w14:paraId="6DADCC2D"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Kritinių hemoglobino reikšmių įspėjimas, blokavimo funkcija neatlikus vidinės kokybės kontrolės, integruota savitikros funkcija.</w:t>
            </w:r>
          </w:p>
        </w:tc>
      </w:tr>
      <w:tr w:rsidR="00FD08FA" w:rsidRPr="00FD08FA" w14:paraId="37924966" w14:textId="77777777" w:rsidTr="005069DB">
        <w:trPr>
          <w:trHeight w:val="54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885386"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6.10</w:t>
            </w:r>
          </w:p>
        </w:tc>
        <w:tc>
          <w:tcPr>
            <w:tcW w:w="9355" w:type="dxa"/>
            <w:tcBorders>
              <w:top w:val="single" w:sz="4" w:space="0" w:color="auto"/>
              <w:left w:val="single" w:sz="4" w:space="0" w:color="auto"/>
              <w:bottom w:val="single" w:sz="4" w:space="0" w:color="auto"/>
              <w:right w:val="single" w:sz="4" w:space="0" w:color="auto"/>
            </w:tcBorders>
            <w:shd w:val="clear" w:color="auto" w:fill="auto"/>
          </w:tcPr>
          <w:p w14:paraId="14F935D1"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Rezultatų laikymo atmintyje pajėgumas ne mažiau 500 tyrimų rezultatų su data, ėminio ir darbuotojo identifikacija.</w:t>
            </w:r>
          </w:p>
        </w:tc>
      </w:tr>
      <w:tr w:rsidR="00FD08FA" w:rsidRPr="00FD08FA" w14:paraId="11DA9BBA" w14:textId="77777777" w:rsidTr="005069DB">
        <w:trPr>
          <w:trHeight w:val="56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216A9EC"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6.11</w:t>
            </w:r>
          </w:p>
        </w:tc>
        <w:tc>
          <w:tcPr>
            <w:tcW w:w="9355" w:type="dxa"/>
            <w:tcBorders>
              <w:top w:val="single" w:sz="4" w:space="0" w:color="auto"/>
              <w:left w:val="single" w:sz="4" w:space="0" w:color="auto"/>
              <w:bottom w:val="single" w:sz="4" w:space="0" w:color="auto"/>
              <w:right w:val="single" w:sz="4" w:space="0" w:color="auto"/>
            </w:tcBorders>
            <w:shd w:val="clear" w:color="auto" w:fill="auto"/>
          </w:tcPr>
          <w:p w14:paraId="3A816A5F"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Įranga turi būti apsaugota nuo neteisėtos prieigos, duomenų klastojimo ar praradimo. Būtinas individualus kiekvieno vartotojo prisijungimas prie Įrangos. </w:t>
            </w:r>
          </w:p>
        </w:tc>
      </w:tr>
      <w:tr w:rsidR="00FD08FA" w:rsidRPr="00FD08FA" w14:paraId="13819AEB" w14:textId="77777777" w:rsidTr="005069DB">
        <w:trPr>
          <w:trHeight w:val="36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94F78E"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6.12</w:t>
            </w:r>
          </w:p>
        </w:tc>
        <w:tc>
          <w:tcPr>
            <w:tcW w:w="9355" w:type="dxa"/>
            <w:tcBorders>
              <w:top w:val="single" w:sz="4" w:space="0" w:color="auto"/>
              <w:left w:val="single" w:sz="4" w:space="0" w:color="auto"/>
              <w:bottom w:val="single" w:sz="4" w:space="0" w:color="auto"/>
              <w:right w:val="single" w:sz="4" w:space="0" w:color="auto"/>
            </w:tcBorders>
            <w:shd w:val="clear" w:color="auto" w:fill="auto"/>
          </w:tcPr>
          <w:p w14:paraId="0FE9B2EB" w14:textId="77777777" w:rsidR="00FD08FA" w:rsidRPr="00FD08FA" w:rsidRDefault="00FD08FA" w:rsidP="00FD08FA">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Tyrimų ir kontrolinių tyrimų rezultatų pateikimas monitoriuje. </w:t>
            </w:r>
          </w:p>
        </w:tc>
      </w:tr>
      <w:tr w:rsidR="00FD08FA" w:rsidRPr="00FD08FA" w14:paraId="42ADC4E8" w14:textId="77777777" w:rsidTr="005069DB">
        <w:tc>
          <w:tcPr>
            <w:tcW w:w="709" w:type="dxa"/>
            <w:shd w:val="clear" w:color="auto" w:fill="auto"/>
            <w:vAlign w:val="center"/>
          </w:tcPr>
          <w:p w14:paraId="6E20F007" w14:textId="77777777" w:rsidR="00FD08FA" w:rsidRPr="00FD08FA" w:rsidRDefault="00FD08FA" w:rsidP="00FD08FA">
            <w:pPr>
              <w:spacing w:after="0" w:line="240" w:lineRule="auto"/>
              <w:ind w:left="284" w:hanging="251"/>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6.13</w:t>
            </w:r>
          </w:p>
        </w:tc>
        <w:tc>
          <w:tcPr>
            <w:tcW w:w="9355" w:type="dxa"/>
            <w:shd w:val="clear" w:color="auto" w:fill="auto"/>
            <w:vAlign w:val="center"/>
          </w:tcPr>
          <w:p w14:paraId="00A52167"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Gamintojas, gamintojo atstovas arba Tiekėjas nemokamai kvalifikuoja Įrangą (IQ – installation qualification, OQ – operation qualification, PQ – performance qualification) per 5 (penkias) darbo dienas nuo Įrangos pristatymo. Įrangos kvalifikavimui bei tyrimo metodo patikrinimui Tiekėjas nemokamai  pateiks Medicinos priemones, priedus bei Pamatinę medžiagą, t.y.</w:t>
            </w:r>
            <w:r w:rsidRPr="00FD08FA">
              <w:rPr>
                <w:rFonts w:ascii="Calibri" w:eastAsia="Times New Roman" w:hAnsi="Calibri" w:cs="Calibri"/>
                <w:sz w:val="20"/>
                <w:szCs w:val="20"/>
                <w:lang w:val="lt-LT" w:eastAsia="lt-LT"/>
              </w:rPr>
              <w:t xml:space="preserve"> </w:t>
            </w:r>
            <w:r w:rsidRPr="00FD08FA">
              <w:rPr>
                <w:rFonts w:ascii="Times New Roman" w:eastAsia="Calibri" w:hAnsi="Times New Roman" w:cs="Times New Roman"/>
                <w:sz w:val="24"/>
                <w:szCs w:val="24"/>
                <w:lang w:val="lt-LT" w:eastAsia="lt-LT"/>
              </w:rPr>
              <w:t xml:space="preserve">- nepriklausomų trečiųjų šalių pagaminta vidaus kokybės kontrolės medžiaga (trijų lygių). </w:t>
            </w:r>
            <w:r w:rsidRPr="00FD08FA" w:rsidDel="00351479">
              <w:rPr>
                <w:rFonts w:ascii="Times New Roman" w:eastAsia="Calibri" w:hAnsi="Times New Roman" w:cs="Times New Roman"/>
                <w:sz w:val="24"/>
                <w:szCs w:val="24"/>
                <w:lang w:val="lt-LT" w:eastAsia="lt-LT"/>
              </w:rPr>
              <w:t xml:space="preserve"> </w:t>
            </w:r>
          </w:p>
          <w:p w14:paraId="59FF0C69"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Gamintojas, gamintojo atstovas arba Tiekėjas prieš atliekant Įrangos kvalifikavimo darbus, turi:</w:t>
            </w:r>
          </w:p>
          <w:p w14:paraId="288C077E"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1. pateikti kvalifikavimo atlikimo protokolus. </w:t>
            </w:r>
          </w:p>
          <w:p w14:paraId="1F082892"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2. Įrangos kvalifikavimo (PQ – performance qualification / patikrinimas) apimtis turi būti derinama su Pirkėju;</w:t>
            </w:r>
          </w:p>
          <w:p w14:paraId="17091A92"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Gamintojas, gamintojo atstovas arba Tiekėjas dalyvauja tyrimo metodo patikrinime perkančiosios organizacijos laboratorijoje kartu su organizacijos personalu. </w:t>
            </w:r>
          </w:p>
          <w:p w14:paraId="534D08FD"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Ataskaitos tvirtinimui Pirkėjui pateikiamos ne vėliau kaip per 3 darbo dienas nuo Įrangos kvalifikavimo.</w:t>
            </w:r>
          </w:p>
          <w:p w14:paraId="4D5EA35B" w14:textId="77777777" w:rsidR="00FD08FA" w:rsidRPr="00FD08FA" w:rsidRDefault="00FD08FA" w:rsidP="00FD08FA">
            <w:pPr>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Sutarties galiojimo laikotarpiu po Įrangos kritinio gedimo remonto turi būti nemokamai atliekamas  rekvalifikavimas.</w:t>
            </w:r>
          </w:p>
        </w:tc>
      </w:tr>
      <w:tr w:rsidR="00FD08FA" w:rsidRPr="00FD08FA" w14:paraId="535A8D1F" w14:textId="77777777" w:rsidTr="005069DB">
        <w:tc>
          <w:tcPr>
            <w:tcW w:w="709" w:type="dxa"/>
            <w:shd w:val="clear" w:color="auto" w:fill="auto"/>
            <w:vAlign w:val="center"/>
          </w:tcPr>
          <w:p w14:paraId="1F67D2DF" w14:textId="77777777" w:rsidR="00FD08FA" w:rsidRPr="00FD08FA" w:rsidRDefault="00FD08FA" w:rsidP="005069DB">
            <w:pPr>
              <w:spacing w:after="0" w:line="240" w:lineRule="auto"/>
              <w:ind w:left="284" w:hanging="266"/>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6.14</w:t>
            </w:r>
          </w:p>
        </w:tc>
        <w:tc>
          <w:tcPr>
            <w:tcW w:w="9355" w:type="dxa"/>
            <w:shd w:val="clear" w:color="auto" w:fill="auto"/>
            <w:vAlign w:val="center"/>
          </w:tcPr>
          <w:p w14:paraId="6D117FA3"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Darbuotojai turi būti apmokyti dirbti su Įranga ne vėliau, kaip per 3 dienas nuo įrangos kvalifikavimo darbų. Apmokytiems darbuotojams turi būti išduoti tai patvirtinantys dokumentai.</w:t>
            </w:r>
          </w:p>
        </w:tc>
      </w:tr>
      <w:tr w:rsidR="00FD08FA" w:rsidRPr="00FD08FA" w14:paraId="211F46A9" w14:textId="77777777" w:rsidTr="005069DB">
        <w:trPr>
          <w:trHeight w:val="235"/>
        </w:trPr>
        <w:tc>
          <w:tcPr>
            <w:tcW w:w="709" w:type="dxa"/>
            <w:shd w:val="clear" w:color="auto" w:fill="auto"/>
            <w:vAlign w:val="center"/>
          </w:tcPr>
          <w:p w14:paraId="53E4B04F" w14:textId="77777777" w:rsidR="00FD08FA" w:rsidRPr="00FD08FA" w:rsidRDefault="00FD08FA" w:rsidP="00FD08FA">
            <w:pPr>
              <w:numPr>
                <w:ilvl w:val="0"/>
                <w:numId w:val="32"/>
              </w:numPr>
              <w:autoSpaceDN w:val="0"/>
              <w:spacing w:after="0" w:line="240" w:lineRule="auto"/>
              <w:contextualSpacing/>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4.</w:t>
            </w:r>
          </w:p>
        </w:tc>
        <w:tc>
          <w:tcPr>
            <w:tcW w:w="9355" w:type="dxa"/>
            <w:shd w:val="clear" w:color="auto" w:fill="auto"/>
            <w:vAlign w:val="center"/>
          </w:tcPr>
          <w:p w14:paraId="074C9C92" w14:textId="77777777" w:rsidR="00FD08FA" w:rsidRPr="00FD08FA" w:rsidRDefault="00FD08FA" w:rsidP="00FD08FA">
            <w:pPr>
              <w:autoSpaceDN w:val="0"/>
              <w:spacing w:after="0" w:line="256" w:lineRule="auto"/>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Kiti reikalavimai</w:t>
            </w:r>
          </w:p>
        </w:tc>
      </w:tr>
      <w:tr w:rsidR="00FD08FA" w:rsidRPr="00FD08FA" w14:paraId="516E4ECE" w14:textId="77777777" w:rsidTr="005069DB">
        <w:trPr>
          <w:trHeight w:val="848"/>
        </w:trPr>
        <w:tc>
          <w:tcPr>
            <w:tcW w:w="709" w:type="dxa"/>
            <w:shd w:val="clear" w:color="auto" w:fill="auto"/>
            <w:vAlign w:val="center"/>
          </w:tcPr>
          <w:p w14:paraId="47E68F05" w14:textId="77777777" w:rsidR="00FD08FA" w:rsidRPr="00FD08FA" w:rsidRDefault="00FD08FA" w:rsidP="00FD08FA">
            <w:pPr>
              <w:spacing w:after="0" w:line="240" w:lineRule="auto"/>
              <w:contextualSpacing/>
              <w:jc w:val="both"/>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7.1</w:t>
            </w:r>
          </w:p>
        </w:tc>
        <w:tc>
          <w:tcPr>
            <w:tcW w:w="9355" w:type="dxa"/>
            <w:shd w:val="clear" w:color="auto" w:fill="auto"/>
            <w:vAlign w:val="center"/>
          </w:tcPr>
          <w:p w14:paraId="7309938C" w14:textId="77777777" w:rsidR="00FD08FA" w:rsidRPr="00FD08FA" w:rsidRDefault="00FD08FA" w:rsidP="00FD08FA">
            <w:pPr>
              <w:autoSpaceDN w:val="0"/>
              <w:spacing w:after="0" w:line="256" w:lineRule="auto"/>
              <w:jc w:val="both"/>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 xml:space="preserve">Tyrimai perkami pagal Pirkėjo poreikį, užsakomi atskiromis dalimis. Pirkėjas, nustatęs, kad nebėra poreikio perkamiems tyrimams ar esant lėšų trūkumui, turi teisę pirkti mažesnį nei numatyta tyrimų kiekį. </w:t>
            </w:r>
          </w:p>
        </w:tc>
      </w:tr>
      <w:tr w:rsidR="00FD08FA" w:rsidRPr="00FD08FA" w14:paraId="4A11F595" w14:textId="77777777" w:rsidTr="005069DB">
        <w:trPr>
          <w:trHeight w:val="436"/>
        </w:trPr>
        <w:tc>
          <w:tcPr>
            <w:tcW w:w="709" w:type="dxa"/>
            <w:shd w:val="clear" w:color="auto" w:fill="auto"/>
            <w:vAlign w:val="center"/>
          </w:tcPr>
          <w:p w14:paraId="0FD212E0" w14:textId="77777777" w:rsidR="00FD08FA" w:rsidRPr="00FD08FA" w:rsidRDefault="00FD08FA" w:rsidP="00FD08FA">
            <w:pPr>
              <w:autoSpaceDN w:val="0"/>
              <w:spacing w:after="0" w:line="240" w:lineRule="auto"/>
              <w:contextualSpacing/>
              <w:jc w:val="both"/>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7.2</w:t>
            </w:r>
          </w:p>
        </w:tc>
        <w:tc>
          <w:tcPr>
            <w:tcW w:w="9355" w:type="dxa"/>
            <w:shd w:val="clear" w:color="auto" w:fill="auto"/>
            <w:vAlign w:val="center"/>
          </w:tcPr>
          <w:p w14:paraId="092ACD48" w14:textId="77777777" w:rsidR="00FD08FA" w:rsidRPr="00FD08FA" w:rsidRDefault="00FD08FA" w:rsidP="00FD08FA">
            <w:pPr>
              <w:autoSpaceDN w:val="0"/>
              <w:spacing w:after="0" w:line="256" w:lineRule="auto"/>
              <w:jc w:val="both"/>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Medicinos priemonės bei priedai (tyrimams atlikti) pristatomi ne vėliau kaip per 14 kalendorinių dienų nuo užsakymo datos. Užsakymas pateikiamas elektroniniu paštu.</w:t>
            </w:r>
          </w:p>
        </w:tc>
      </w:tr>
      <w:tr w:rsidR="00FD08FA" w:rsidRPr="00FD08FA" w14:paraId="028F39EE" w14:textId="77777777" w:rsidTr="005069DB">
        <w:trPr>
          <w:trHeight w:val="945"/>
        </w:trPr>
        <w:tc>
          <w:tcPr>
            <w:tcW w:w="709" w:type="dxa"/>
            <w:shd w:val="clear" w:color="auto" w:fill="auto"/>
            <w:vAlign w:val="center"/>
          </w:tcPr>
          <w:p w14:paraId="2E073856" w14:textId="77777777" w:rsidR="00FD08FA" w:rsidRPr="00FD08FA" w:rsidRDefault="00FD08FA" w:rsidP="00FD08FA">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7.3</w:t>
            </w:r>
          </w:p>
        </w:tc>
        <w:tc>
          <w:tcPr>
            <w:tcW w:w="9355" w:type="dxa"/>
            <w:shd w:val="clear" w:color="auto" w:fill="auto"/>
            <w:vAlign w:val="center"/>
          </w:tcPr>
          <w:p w14:paraId="66090199" w14:textId="77777777" w:rsidR="00FD08FA" w:rsidRPr="00FD08FA" w:rsidRDefault="00FD08FA" w:rsidP="00FD08FA">
            <w:pPr>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Tiekėjas turi užtikrinti, kad visą sutarties galiojimo laikotarpį bus teikiamos nemokamos kvalifikuotų specialistų konsultacijos, pagalba visais klausimais, susijusiais su teikiamų prekių tyrimams atlikti ir Įrangos kokybišku darbu.</w:t>
            </w:r>
          </w:p>
        </w:tc>
      </w:tr>
      <w:tr w:rsidR="00FD08FA" w:rsidRPr="00FD08FA" w14:paraId="7EFF52E7" w14:textId="77777777" w:rsidTr="005069DB">
        <w:trPr>
          <w:trHeight w:val="2074"/>
        </w:trPr>
        <w:tc>
          <w:tcPr>
            <w:tcW w:w="709" w:type="dxa"/>
            <w:shd w:val="clear" w:color="auto" w:fill="auto"/>
            <w:vAlign w:val="center"/>
          </w:tcPr>
          <w:p w14:paraId="4BAE0FCA" w14:textId="77777777" w:rsidR="00FD08FA" w:rsidRPr="00FD08FA" w:rsidRDefault="00FD08FA" w:rsidP="00FD08FA">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lastRenderedPageBreak/>
              <w:t>7.4</w:t>
            </w:r>
          </w:p>
        </w:tc>
        <w:tc>
          <w:tcPr>
            <w:tcW w:w="9355" w:type="dxa"/>
            <w:shd w:val="clear" w:color="auto" w:fill="auto"/>
            <w:vAlign w:val="center"/>
          </w:tcPr>
          <w:p w14:paraId="6FA0984A" w14:textId="77777777" w:rsidR="00FD08FA" w:rsidRPr="00FD08FA" w:rsidRDefault="00FD08FA" w:rsidP="00FD08FA">
            <w:pPr>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Pirkėjas atsiskaito pagal fiksuotus įkainius, į kuriuos Tiekėjas privalo įtraukti visas savo išlaidas, susijusias su Medicinos primonėmis ir priedais ir jų tiekimu, pasauga bei Įrangos, įskaitant jos programas ir visus priedus bei susijusias medžiagas / priemones / papildomą Įrangą, tiekimo, diegimo, atnaujinimo, aptarnavimo kaštus, taip pat išlaidas, susijusias su mokesčių mokėjimu bei kitų Tiekėjo kaip rinkos dalyvio, darbdavio atliekamus mokėjimus ir mokamus mokesčius. Pirkėjas nemokės papildomai už jokias Tiekėjo išlaidas, kurias patirs Tiekėjas dalyvaudamas Pirkime, ruošdamasis Sutarties vykdymui ar kurias patirs Sutarties vykdymo metu.</w:t>
            </w:r>
          </w:p>
        </w:tc>
      </w:tr>
      <w:tr w:rsidR="00FD08FA" w:rsidRPr="00FD08FA" w14:paraId="02D8A507" w14:textId="77777777" w:rsidTr="005069DB">
        <w:trPr>
          <w:trHeight w:val="556"/>
        </w:trPr>
        <w:tc>
          <w:tcPr>
            <w:tcW w:w="709" w:type="dxa"/>
            <w:shd w:val="clear" w:color="auto" w:fill="auto"/>
            <w:vAlign w:val="center"/>
          </w:tcPr>
          <w:p w14:paraId="241C6A38" w14:textId="77777777" w:rsidR="00FD08FA" w:rsidRPr="00FD08FA" w:rsidRDefault="00FD08FA" w:rsidP="00FD08FA">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7.5</w:t>
            </w:r>
          </w:p>
        </w:tc>
        <w:tc>
          <w:tcPr>
            <w:tcW w:w="9355" w:type="dxa"/>
            <w:shd w:val="clear" w:color="auto" w:fill="auto"/>
            <w:vAlign w:val="center"/>
          </w:tcPr>
          <w:p w14:paraId="7123BB62" w14:textId="77777777" w:rsidR="00FD08FA" w:rsidRPr="00FD08FA" w:rsidRDefault="00FD08FA" w:rsidP="00FD08FA">
            <w:pPr>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Sutarties galiojimo laikotarpis yra 38 mėnesiai: 36 mėnesiai Medicinos priemonių ir priedų (tyrimams atlikti) tiekimo laikotarpis, įskaitant Įrangos pristatymą ir paruošimą darbui; 2 mėnesiai galutiniam atsiskaitymui tarp šalių.</w:t>
            </w:r>
          </w:p>
        </w:tc>
      </w:tr>
      <w:tr w:rsidR="00FD08FA" w:rsidRPr="00FD08FA" w14:paraId="5C03C335" w14:textId="77777777" w:rsidTr="005069DB">
        <w:trPr>
          <w:trHeight w:val="1686"/>
        </w:trPr>
        <w:tc>
          <w:tcPr>
            <w:tcW w:w="709" w:type="dxa"/>
            <w:shd w:val="clear" w:color="auto" w:fill="auto"/>
            <w:vAlign w:val="center"/>
          </w:tcPr>
          <w:p w14:paraId="4C3FABEC" w14:textId="77777777" w:rsidR="00FD08FA" w:rsidRPr="00FD08FA" w:rsidRDefault="00FD08FA" w:rsidP="00FD08FA">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7.6</w:t>
            </w:r>
          </w:p>
        </w:tc>
        <w:tc>
          <w:tcPr>
            <w:tcW w:w="9355" w:type="dxa"/>
            <w:shd w:val="clear" w:color="auto" w:fill="auto"/>
            <w:vAlign w:val="center"/>
          </w:tcPr>
          <w:p w14:paraId="41B36749" w14:textId="77777777" w:rsidR="00FD08FA" w:rsidRPr="00FD08FA" w:rsidRDefault="00FD08FA" w:rsidP="00FD08FA">
            <w:pPr>
              <w:tabs>
                <w:tab w:val="left" w:pos="8966"/>
                <w:tab w:val="left" w:pos="9249"/>
              </w:tabs>
              <w:autoSpaceDN w:val="0"/>
              <w:spacing w:after="0" w:line="256" w:lineRule="auto"/>
              <w:jc w:val="both"/>
              <w:textAlignment w:val="baseline"/>
              <w:rPr>
                <w:rFonts w:ascii="Times New Roman" w:eastAsia="Calibri" w:hAnsi="Times New Roman" w:cs="Times New Roman"/>
                <w:sz w:val="24"/>
                <w:szCs w:val="24"/>
                <w:u w:val="single"/>
                <w:lang w:val="lt-LT" w:eastAsia="lt-LT"/>
              </w:rPr>
            </w:pPr>
            <w:r w:rsidRPr="00FD08FA">
              <w:rPr>
                <w:rFonts w:ascii="Times New Roman" w:eastAsia="Calibri" w:hAnsi="Times New Roman" w:cs="Times New Roman"/>
                <w:sz w:val="24"/>
                <w:szCs w:val="24"/>
                <w:lang w:val="lt-LT" w:eastAsia="lt-LT"/>
              </w:rPr>
              <w:t xml:space="preserve">Tiekėjas turi pateikti dokumentus, įrodančius siūlomų Medicinos priemonių bei priedų atitikimą kokybės ir techniniams reikalavimams, nurodytiems pirkimo dokumentų techninėje specifikacijoje: tiekėjas turi pateikti gamintojo parengtus katalogus ir siūlomų Medicinos priemonių bei priedų techninių charakteristikų aprašymus (jei gamintojo kataloge neišsamiai atsispindi siūlomos prekės atitikimas techninės specifikacijos reikalavimams) (pdf formatu) su vertimu į lietuvių kalbą. </w:t>
            </w:r>
            <w:r w:rsidRPr="00FD08FA">
              <w:rPr>
                <w:rFonts w:ascii="Times New Roman" w:eastAsia="Calibri" w:hAnsi="Times New Roman" w:cs="Times New Roman"/>
                <w:sz w:val="24"/>
                <w:szCs w:val="24"/>
                <w:u w:val="single"/>
                <w:lang w:val="lt-LT" w:eastAsia="lt-LT"/>
              </w:rPr>
              <w:t>Šiuose dokumentuose tiekėjas turi grafiškai nurodyti (t. y. pastebimai pažymėti – spalvotai markiruoti, ir  /ar nurodyti rodyklėmis, ir  /ar pabraukti) konkrečias teikiamų dokumentų vietas, kur aprašomos reikalaujamų techninių charakteristikų reikšmės, bei įrašyti, kurį techninių reikalavimų punktą jos atitinka</w:t>
            </w:r>
            <w:r w:rsidRPr="00FD08FA">
              <w:rPr>
                <w:rFonts w:ascii="Times New Roman" w:eastAsia="Calibri" w:hAnsi="Times New Roman" w:cs="Times New Roman"/>
                <w:sz w:val="24"/>
                <w:szCs w:val="24"/>
                <w:lang w:val="lt-LT" w:eastAsia="lt-LT"/>
              </w:rPr>
              <w:t xml:space="preserve">. Taip pat tiekėjas turi pateikti nuorodas į gamintojo interneto tinklalapį (jei toks yra), kuriame perkančiosios organizacijos vertintojai galėtų patikrinti teikiamų duomenų autentiškumą (nuorodos turi būti parašytos pateikiamuose kataloguose ar aprašymuose). Kiti gamintojo dokumentai, nenurodyti šiame punkte, nebus laikomi pakankama ir patikima informacija vertinimui atlikti. </w:t>
            </w:r>
          </w:p>
          <w:p w14:paraId="1A8E313D" w14:textId="77777777" w:rsidR="00FD08FA" w:rsidRPr="00FD08FA" w:rsidRDefault="00FD08FA" w:rsidP="00FD08FA">
            <w:pPr>
              <w:tabs>
                <w:tab w:val="left" w:pos="8966"/>
                <w:tab w:val="left" w:pos="9249"/>
              </w:tabs>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Po sutarties pasirašymo lietuvių kalba pateikiami: Medicinos priemonių bei priedų (kur tinka) naudojimo instrukcijos bei Panaudai teikiamos Įrangos naudotojo vadovas.</w:t>
            </w:r>
          </w:p>
        </w:tc>
      </w:tr>
    </w:tbl>
    <w:p w14:paraId="1EDAF607" w14:textId="77777777" w:rsidR="007749FF" w:rsidRPr="003E70AA" w:rsidRDefault="007749FF" w:rsidP="007749FF">
      <w:pPr>
        <w:tabs>
          <w:tab w:val="left" w:pos="25116"/>
          <w:tab w:val="left" w:pos="25269"/>
          <w:tab w:val="left" w:pos="25416"/>
          <w:tab w:val="left" w:pos="25569"/>
        </w:tabs>
        <w:suppressAutoHyphens/>
        <w:ind w:left="5953"/>
        <w:jc w:val="right"/>
        <w:rPr>
          <w:rFonts w:ascii="Times New Roman" w:hAnsi="Times New Roman" w:cs="Times New Roman"/>
          <w:lang w:eastAsia="ar-SA"/>
        </w:rPr>
      </w:pPr>
    </w:p>
    <w:p w14:paraId="511D1F5E" w14:textId="77777777" w:rsidR="007749FF" w:rsidRPr="00AB6DCB" w:rsidRDefault="007749FF" w:rsidP="007749FF">
      <w:pPr>
        <w:tabs>
          <w:tab w:val="left" w:pos="567"/>
        </w:tabs>
        <w:suppressAutoHyphens/>
        <w:rPr>
          <w:rFonts w:ascii="Times New Roman" w:hAnsi="Times New Roman" w:cs="Times New Roman"/>
          <w:b/>
          <w:color w:val="000000"/>
        </w:rPr>
        <w:sectPr w:rsidR="007749FF" w:rsidRPr="00AB6DCB" w:rsidSect="00E416C7">
          <w:type w:val="continuous"/>
          <w:pgSz w:w="11909" w:h="16834"/>
          <w:pgMar w:top="709" w:right="569" w:bottom="1276" w:left="1418" w:header="720" w:footer="720" w:gutter="0"/>
          <w:cols w:space="720"/>
        </w:sectPr>
      </w:pPr>
    </w:p>
    <w:bookmarkEnd w:id="40"/>
    <w:bookmarkEnd w:id="41"/>
    <w:bookmarkEnd w:id="42"/>
    <w:bookmarkEnd w:id="43"/>
    <w:bookmarkEnd w:id="44"/>
    <w:p w14:paraId="454AC7D1" w14:textId="386481FA" w:rsidR="005D0134" w:rsidRDefault="007749FF" w:rsidP="00197110">
      <w:pPr>
        <w:spacing w:after="0" w:line="240" w:lineRule="auto"/>
        <w:jc w:val="right"/>
        <w:rPr>
          <w:rFonts w:ascii="Times New Roman" w:hAnsi="Times New Roman" w:cs="Times New Roman"/>
          <w:sz w:val="24"/>
          <w:szCs w:val="24"/>
          <w:lang w:val="lt-LT" w:eastAsia="lt-LT"/>
        </w:rPr>
      </w:pPr>
      <w:r>
        <w:rPr>
          <w:rFonts w:ascii="Times New Roman" w:hAnsi="Times New Roman" w:cs="Times New Roman"/>
          <w:sz w:val="24"/>
          <w:szCs w:val="24"/>
          <w:lang w:val="lt-LT" w:eastAsia="lt-LT"/>
        </w:rPr>
        <w:lastRenderedPageBreak/>
        <w:t>P</w:t>
      </w:r>
      <w:r w:rsidR="001D7E77">
        <w:rPr>
          <w:rFonts w:ascii="Times New Roman" w:hAnsi="Times New Roman" w:cs="Times New Roman"/>
          <w:sz w:val="24"/>
          <w:szCs w:val="24"/>
          <w:lang w:val="lt-LT" w:eastAsia="lt-LT"/>
        </w:rPr>
        <w:t>irkimo sąlygų 3 priedas</w:t>
      </w:r>
    </w:p>
    <w:p w14:paraId="7240284C" w14:textId="77777777" w:rsidR="00197110" w:rsidRDefault="00197110" w:rsidP="00197110">
      <w:pPr>
        <w:spacing w:after="0" w:line="240" w:lineRule="auto"/>
        <w:jc w:val="right"/>
        <w:rPr>
          <w:rFonts w:ascii="Times New Roman" w:hAnsi="Times New Roman" w:cs="Times New Roman"/>
          <w:caps/>
          <w:sz w:val="24"/>
          <w:szCs w:val="24"/>
          <w:lang w:val="lt-LT" w:eastAsia="lt-LT"/>
        </w:rPr>
      </w:pPr>
    </w:p>
    <w:p w14:paraId="1FFA3C70" w14:textId="77777777" w:rsidR="007F5577" w:rsidRPr="002577A0" w:rsidRDefault="007F5577" w:rsidP="00197110">
      <w:pPr>
        <w:spacing w:after="0" w:line="240" w:lineRule="auto"/>
        <w:jc w:val="right"/>
        <w:rPr>
          <w:rFonts w:ascii="Times New Roman" w:hAnsi="Times New Roman" w:cs="Times New Roman"/>
          <w:caps/>
          <w:sz w:val="24"/>
          <w:szCs w:val="24"/>
          <w:lang w:val="lt-LT" w:eastAsia="lt-LT"/>
        </w:rPr>
      </w:pPr>
    </w:p>
    <w:p w14:paraId="55B5BAFF" w14:textId="7FF7CC0C" w:rsidR="005C00C5" w:rsidRDefault="005C00C5" w:rsidP="00197110">
      <w:pPr>
        <w:numPr>
          <w:ilvl w:val="1"/>
          <w:numId w:val="0"/>
        </w:numPr>
        <w:spacing w:after="0" w:line="240" w:lineRule="auto"/>
        <w:jc w:val="center"/>
        <w:rPr>
          <w:rFonts w:ascii="Times New Roman" w:eastAsiaTheme="minorEastAsia" w:hAnsi="Times New Roman" w:cs="Times New Roman"/>
          <w:b/>
          <w:caps/>
          <w:color w:val="404040" w:themeColor="text1" w:themeTint="BF"/>
          <w:spacing w:val="20"/>
          <w:sz w:val="24"/>
          <w:szCs w:val="24"/>
          <w:lang w:val="lt-LT" w:eastAsia="lt-LT"/>
        </w:rPr>
      </w:pPr>
      <w:r w:rsidRPr="005C00C5">
        <w:rPr>
          <w:rFonts w:ascii="Times New Roman" w:eastAsiaTheme="minorEastAsia" w:hAnsi="Times New Roman" w:cs="Times New Roman"/>
          <w:b/>
          <w:caps/>
          <w:color w:val="404040" w:themeColor="text1" w:themeTint="BF"/>
          <w:spacing w:val="20"/>
          <w:sz w:val="24"/>
          <w:szCs w:val="24"/>
          <w:lang w:val="lt-LT" w:eastAsia="lt-LT"/>
        </w:rPr>
        <w:t>TIEKĖJŲ PAŠALINIMO PAGRINDAI</w:t>
      </w:r>
    </w:p>
    <w:p w14:paraId="605BF6B9" w14:textId="77777777" w:rsidR="00197110" w:rsidRPr="005C00C5" w:rsidRDefault="00197110" w:rsidP="00197110">
      <w:pPr>
        <w:numPr>
          <w:ilvl w:val="1"/>
          <w:numId w:val="0"/>
        </w:numPr>
        <w:spacing w:after="0" w:line="240" w:lineRule="auto"/>
        <w:jc w:val="center"/>
        <w:rPr>
          <w:rFonts w:ascii="Times New Roman" w:eastAsiaTheme="minorEastAsia" w:hAnsi="Times New Roman" w:cs="Times New Roman"/>
          <w:b/>
          <w:caps/>
          <w:color w:val="404040" w:themeColor="text1" w:themeTint="BF"/>
          <w:spacing w:val="20"/>
          <w:sz w:val="24"/>
          <w:szCs w:val="24"/>
          <w:lang w:val="lt-LT" w:eastAsia="lt-LT"/>
        </w:rPr>
      </w:pPr>
    </w:p>
    <w:p w14:paraId="659E95A5" w14:textId="6311AD82" w:rsidR="00CE0F9B" w:rsidRPr="00CE0F9B" w:rsidRDefault="005D0134" w:rsidP="00197110">
      <w:pPr>
        <w:spacing w:after="0" w:line="240" w:lineRule="auto"/>
        <w:ind w:firstLine="567"/>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 xml:space="preserve">1. </w:t>
      </w:r>
      <w:r w:rsidR="00CE0F9B" w:rsidRPr="00CE0F9B">
        <w:rPr>
          <w:rFonts w:ascii="Times New Roman" w:eastAsiaTheme="minorEastAsia" w:hAnsi="Times New Roman" w:cs="Times New Roman"/>
          <w:sz w:val="24"/>
          <w:szCs w:val="24"/>
          <w:lang w:val="lt-LT" w:eastAsia="lt-LT"/>
        </w:rPr>
        <w:t xml:space="preserve">Su </w:t>
      </w:r>
      <w:r w:rsidR="00CE0F9B" w:rsidRPr="00C85D94">
        <w:rPr>
          <w:rFonts w:ascii="Times New Roman" w:eastAsiaTheme="minorEastAsia" w:hAnsi="Times New Roman" w:cs="Times New Roman"/>
          <w:sz w:val="24"/>
          <w:szCs w:val="24"/>
          <w:lang w:val="lt-LT" w:eastAsia="lt-LT"/>
        </w:rPr>
        <w:t>pasiūlymu</w:t>
      </w:r>
      <w:r w:rsidR="00CE0F9B" w:rsidRPr="00CE0F9B">
        <w:rPr>
          <w:rFonts w:ascii="Times New Roman" w:eastAsiaTheme="minorEastAsia" w:hAnsi="Times New Roman" w:cs="Times New Roman"/>
          <w:color w:val="00B050"/>
          <w:sz w:val="24"/>
          <w:szCs w:val="24"/>
          <w:lang w:val="lt-LT" w:eastAsia="lt-LT"/>
        </w:rPr>
        <w:t xml:space="preserve"> </w:t>
      </w:r>
      <w:r w:rsidR="00CE0F9B" w:rsidRPr="00CE0F9B">
        <w:rPr>
          <w:rFonts w:ascii="Times New Roman" w:eastAsiaTheme="minorEastAsia" w:hAnsi="Times New Roman" w:cs="Times New Roman"/>
          <w:sz w:val="24"/>
          <w:szCs w:val="24"/>
          <w:lang w:val="lt-LT" w:eastAsia="lt-LT"/>
        </w:rPr>
        <w:t xml:space="preserve">teikiamas tik EBVPD. Perkančioji organizacija su </w:t>
      </w:r>
      <w:r w:rsidR="00CE0F9B" w:rsidRPr="00C85D94">
        <w:rPr>
          <w:rFonts w:ascii="Times New Roman" w:eastAsiaTheme="minorEastAsia" w:hAnsi="Times New Roman" w:cs="Times New Roman"/>
          <w:sz w:val="24"/>
          <w:szCs w:val="24"/>
          <w:lang w:val="lt-LT" w:eastAsia="lt-LT"/>
        </w:rPr>
        <w:t>pasiūlymu</w:t>
      </w:r>
      <w:r w:rsidR="00CE0F9B" w:rsidRPr="00CE0F9B">
        <w:rPr>
          <w:rFonts w:ascii="Times New Roman" w:eastAsiaTheme="minorEastAsia" w:hAnsi="Times New Roman" w:cs="Times New Roman"/>
          <w:color w:val="00B050"/>
          <w:sz w:val="24"/>
          <w:szCs w:val="24"/>
          <w:lang w:val="lt-LT" w:eastAsia="lt-LT"/>
        </w:rPr>
        <w:t xml:space="preserve"> </w:t>
      </w:r>
      <w:r w:rsidR="00CE0F9B" w:rsidRPr="00CE0F9B">
        <w:rPr>
          <w:rFonts w:ascii="Times New Roman" w:eastAsiaTheme="minorEastAsia" w:hAnsi="Times New Roman" w:cs="Times New Roman"/>
          <w:sz w:val="24"/>
          <w:szCs w:val="24"/>
          <w:lang w:val="lt-LT" w:eastAsia="lt-LT"/>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0FDFB5FC" w14:textId="28A04FB8" w:rsidR="00CE0F9B" w:rsidRPr="00CE0F9B" w:rsidRDefault="005D0134" w:rsidP="00197110">
      <w:pPr>
        <w:spacing w:after="0" w:line="240" w:lineRule="auto"/>
        <w:ind w:firstLine="567"/>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 xml:space="preserve">2. </w:t>
      </w:r>
      <w:r w:rsidR="00CE0F9B" w:rsidRPr="00CE0F9B">
        <w:rPr>
          <w:rFonts w:ascii="Times New Roman" w:eastAsiaTheme="minorEastAsia" w:hAnsi="Times New Roman" w:cs="Times New Roman"/>
          <w:sz w:val="24"/>
          <w:szCs w:val="24"/>
          <w:lang w:val="lt-LT" w:eastAsia="lt-LT"/>
        </w:rPr>
        <w:t xml:space="preserve">Pašalinimo pagrindai taikomi tiekėjui (kai pasiūlymą teikia ūkio subjektų grupė – visiems tos grupės nariams) ir ūkio subjektams, kurių pajėgumais tiekėjas remiasi. </w:t>
      </w:r>
    </w:p>
    <w:p w14:paraId="14552C43" w14:textId="1A808E7A" w:rsidR="00CE0F9B" w:rsidRPr="00CE0F9B" w:rsidRDefault="005D0134" w:rsidP="00197110">
      <w:pPr>
        <w:spacing w:after="0" w:line="240" w:lineRule="auto"/>
        <w:ind w:firstLine="567"/>
        <w:jc w:val="both"/>
        <w:rPr>
          <w:rFonts w:ascii="Times New Roman" w:eastAsia="Verdana" w:hAnsi="Times New Roman" w:cs="Times New Roman"/>
          <w:sz w:val="24"/>
          <w:szCs w:val="24"/>
          <w:lang w:val="lt-LT" w:eastAsia="lt-LT"/>
        </w:rPr>
      </w:pPr>
      <w:r>
        <w:rPr>
          <w:rFonts w:ascii="Times New Roman" w:eastAsiaTheme="minorEastAsia" w:hAnsi="Times New Roman" w:cs="Times New Roman"/>
          <w:color w:val="000000" w:themeColor="text1"/>
          <w:sz w:val="24"/>
          <w:szCs w:val="24"/>
          <w:lang w:val="lt-LT" w:eastAsia="lt-LT"/>
        </w:rPr>
        <w:t xml:space="preserve">3. </w:t>
      </w:r>
      <w:r w:rsidR="00CE0F9B" w:rsidRPr="00CE0F9B">
        <w:rPr>
          <w:rFonts w:ascii="Times New Roman" w:eastAsiaTheme="minorEastAsia" w:hAnsi="Times New Roman" w:cs="Times New Roman"/>
          <w:color w:val="000000" w:themeColor="text1"/>
          <w:sz w:val="24"/>
          <w:szCs w:val="24"/>
          <w:lang w:val="lt-LT" w:eastAsia="lt-LT"/>
        </w:rPr>
        <w:t>Perkančioji organizacija tiekėją pašalina iš pirkimo procedūros bet kuriame pirkimo procedūros etape, jeigu paaiškėja, kad dėl savo veiksmų ar neveikimo prieš pirkimo procedūrą ar jos metu jis atitinka bent vieną iš pirkimo dokumentuos</w:t>
      </w:r>
      <w:r w:rsidR="00CE0F9B" w:rsidRPr="00CE0F9B">
        <w:rPr>
          <w:rFonts w:ascii="Times New Roman" w:eastAsia="Verdana" w:hAnsi="Times New Roman" w:cs="Times New Roman"/>
          <w:color w:val="000000" w:themeColor="text1"/>
          <w:sz w:val="24"/>
          <w:szCs w:val="24"/>
          <w:lang w:val="lt-LT" w:eastAsia="lt-LT"/>
        </w:rPr>
        <w:t xml:space="preserve">e nustatytų tiekėjo pašalinimo pagrindų, išskyrus VPĮ 46 straipsnio 10 dalyje nustatytus atvejus (tačiau atsižvelgiant į VPĮ 46 straipsnio 11 ir 12 dalių nuostatas). </w:t>
      </w:r>
    </w:p>
    <w:p w14:paraId="228FC428" w14:textId="3A73B9C3" w:rsidR="00CE0F9B" w:rsidRPr="00CE0F9B" w:rsidRDefault="005D0134" w:rsidP="00197110">
      <w:pPr>
        <w:spacing w:after="0" w:line="240" w:lineRule="auto"/>
        <w:ind w:firstLine="567"/>
        <w:jc w:val="both"/>
        <w:rPr>
          <w:rFonts w:ascii="Times New Roman" w:eastAsia="Verdana" w:hAnsi="Times New Roman" w:cs="Times New Roman"/>
          <w:color w:val="000000" w:themeColor="text1"/>
          <w:sz w:val="24"/>
          <w:szCs w:val="24"/>
          <w:lang w:val="lt-LT" w:eastAsia="lt-LT"/>
        </w:rPr>
      </w:pPr>
      <w:r>
        <w:rPr>
          <w:rFonts w:ascii="Times New Roman" w:eastAsia="Verdana" w:hAnsi="Times New Roman" w:cs="Times New Roman"/>
          <w:color w:val="000000" w:themeColor="text1"/>
          <w:sz w:val="24"/>
          <w:szCs w:val="24"/>
          <w:lang w:val="lt-LT" w:eastAsia="lt-LT"/>
        </w:rPr>
        <w:t>4</w:t>
      </w:r>
      <w:r>
        <w:rPr>
          <w:rFonts w:ascii="Times New Roman" w:eastAsiaTheme="minorEastAsia" w:hAnsi="Times New Roman" w:cs="Times New Roman"/>
          <w:color w:val="000000" w:themeColor="text1"/>
          <w:sz w:val="24"/>
          <w:szCs w:val="24"/>
          <w:lang w:val="lt-LT" w:eastAsia="lt-LT"/>
        </w:rPr>
        <w:t xml:space="preserve">. </w:t>
      </w:r>
      <w:r w:rsidR="00CE0F9B" w:rsidRPr="00CE0F9B">
        <w:rPr>
          <w:rFonts w:ascii="Times New Roman" w:eastAsia="Verdana" w:hAnsi="Times New Roman" w:cs="Times New Roman"/>
          <w:color w:val="000000" w:themeColor="text1"/>
          <w:sz w:val="24"/>
          <w:szCs w:val="24"/>
          <w:lang w:val="lt-LT" w:eastAsia="lt-LT"/>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006506C1" w14:textId="04AA4296" w:rsidR="00CE0F9B" w:rsidRPr="00CE0F9B" w:rsidRDefault="005D0134" w:rsidP="00197110">
      <w:pPr>
        <w:spacing w:after="0" w:line="240" w:lineRule="auto"/>
        <w:ind w:firstLine="567"/>
        <w:jc w:val="both"/>
        <w:rPr>
          <w:rFonts w:ascii="Times New Roman" w:eastAsiaTheme="minorEastAsia" w:hAnsi="Times New Roman" w:cs="Times New Roman"/>
          <w:sz w:val="24"/>
          <w:szCs w:val="24"/>
          <w:lang w:val="lt-LT" w:eastAsia="lt-LT"/>
        </w:rPr>
      </w:pPr>
      <w:r>
        <w:rPr>
          <w:rFonts w:ascii="Times New Roman" w:eastAsia="Verdana" w:hAnsi="Times New Roman" w:cs="Times New Roman"/>
          <w:sz w:val="24"/>
          <w:szCs w:val="24"/>
          <w:lang w:val="lt-LT" w:eastAsia="lt-LT"/>
        </w:rPr>
        <w:t xml:space="preserve">5. </w:t>
      </w:r>
      <w:r w:rsidR="00CE0F9B" w:rsidRPr="00CE0F9B">
        <w:rPr>
          <w:rFonts w:ascii="Times New Roman" w:eastAsia="Verdana" w:hAnsi="Times New Roman" w:cs="Times New Roman"/>
          <w:sz w:val="24"/>
          <w:szCs w:val="24"/>
          <w:lang w:val="lt-LT" w:eastAsia="lt-LT"/>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00CE0F9B" w:rsidRPr="00CE0F9B">
        <w:rPr>
          <w:rFonts w:ascii="Times New Roman" w:eastAsiaTheme="minorEastAsia" w:hAnsi="Times New Roman" w:cs="Times New Roman"/>
          <w:sz w:val="24"/>
          <w:szCs w:val="24"/>
          <w:lang w:val="lt-LT" w:eastAsia="lt-LT"/>
        </w:rPr>
        <w:t xml:space="preserve">mentai, kuriuos turi pateikti Lietuvos Respublikoje registruoti tiekėjai. Dėl dokumentų, kuriuos turi pateikti užsienio šalių tiekėjai, informaciją Perkančioji organizacija pasitikrina „e-Certis“, adresu </w:t>
      </w:r>
      <w:hyperlink r:id="rId11" w:history="1">
        <w:r w:rsidR="00CE0F9B" w:rsidRPr="00CE0F9B">
          <w:rPr>
            <w:rFonts w:ascii="Times New Roman" w:eastAsia="Calibri" w:hAnsi="Times New Roman" w:cs="Times New Roman"/>
            <w:sz w:val="24"/>
            <w:szCs w:val="24"/>
            <w:lang w:val="lt-LT" w:eastAsia="lt-LT"/>
          </w:rPr>
          <w:t>https://ec.europa.eu/tools/ecertis/</w:t>
        </w:r>
      </w:hyperlink>
      <w:r w:rsidR="00CE0F9B" w:rsidRPr="00CE0F9B">
        <w:rPr>
          <w:rFonts w:ascii="Times New Roman" w:eastAsiaTheme="minorEastAsia" w:hAnsi="Times New Roman" w:cs="Times New Roman"/>
          <w:sz w:val="24"/>
          <w:szCs w:val="24"/>
          <w:lang w:val="lt-LT" w:eastAsia="lt-LT"/>
        </w:rPr>
        <w:t xml:space="preserve">. </w:t>
      </w:r>
    </w:p>
    <w:p w14:paraId="3EC0D3E2" w14:textId="4C9029ED" w:rsidR="00CE0F9B" w:rsidRPr="00CE0F9B" w:rsidRDefault="005D0134" w:rsidP="00197110">
      <w:pPr>
        <w:spacing w:after="0" w:line="240" w:lineRule="auto"/>
        <w:ind w:firstLine="567"/>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6</w:t>
      </w:r>
      <w:r>
        <w:rPr>
          <w:rFonts w:ascii="Times New Roman" w:eastAsia="Verdana" w:hAnsi="Times New Roman" w:cs="Times New Roman"/>
          <w:sz w:val="24"/>
          <w:szCs w:val="24"/>
          <w:lang w:val="lt-LT" w:eastAsia="lt-LT"/>
        </w:rPr>
        <w:t xml:space="preserve">. </w:t>
      </w:r>
      <w:r w:rsidR="00CE0F9B" w:rsidRPr="00CE0F9B">
        <w:rPr>
          <w:rFonts w:ascii="Times New Roman" w:eastAsiaTheme="minorEastAsia" w:hAnsi="Times New Roman" w:cs="Times New Roman"/>
          <w:sz w:val="24"/>
          <w:szCs w:val="24"/>
          <w:lang w:val="lt-LT" w:eastAsia="lt-LT"/>
        </w:rPr>
        <w:t>Perkančioji organizacija nereikalauja iš tiekėjo pateikti dokumentų, patvirtinančių jo pašalinimo pagrindų nebuvimą, jeigu ji:</w:t>
      </w:r>
    </w:p>
    <w:p w14:paraId="068D60AB" w14:textId="4C36A0A9" w:rsidR="00CE0F9B" w:rsidRPr="00CE0F9B" w:rsidRDefault="005D0134" w:rsidP="00197110">
      <w:pPr>
        <w:spacing w:after="0" w:line="240" w:lineRule="auto"/>
        <w:ind w:firstLine="567"/>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 xml:space="preserve">6.1. </w:t>
      </w:r>
      <w:r w:rsidR="00CE0F9B" w:rsidRPr="00CE0F9B">
        <w:rPr>
          <w:rFonts w:ascii="Times New Roman" w:eastAsiaTheme="minorEastAsia" w:hAnsi="Times New Roman" w:cs="Times New Roman"/>
          <w:sz w:val="24"/>
          <w:szCs w:val="24"/>
          <w:lang w:val="lt-LT" w:eastAsia="lt-LT"/>
        </w:rPr>
        <w:t xml:space="preserve">turi galimybę susipažinti su šiais dokumentais ar informacija </w:t>
      </w:r>
      <w:r w:rsidR="00CE0F9B" w:rsidRPr="00CE0F9B">
        <w:rPr>
          <w:rFonts w:ascii="Times New Roman" w:eastAsiaTheme="minorEastAsia" w:hAnsi="Times New Roman" w:cs="Times New Roman"/>
          <w:b/>
          <w:bCs/>
          <w:sz w:val="24"/>
          <w:szCs w:val="24"/>
          <w:lang w:val="lt-LT" w:eastAsia="lt-LT"/>
        </w:rPr>
        <w:t>tiesiogiai ir neatlygintinai</w:t>
      </w:r>
      <w:r w:rsidR="00CE0F9B" w:rsidRPr="00CE0F9B">
        <w:rPr>
          <w:rFonts w:ascii="Times New Roman" w:eastAsiaTheme="minorEastAsia" w:hAnsi="Times New Roman" w:cs="Times New Roman"/>
          <w:sz w:val="24"/>
          <w:szCs w:val="24"/>
          <w:lang w:val="lt-LT" w:eastAsia="lt-LT"/>
        </w:rPr>
        <w:t xml:space="preserve"> prisijungusi prie nacionalinės duomenų bazės bet kurioje valstybėje narėje arba naudodamasi Centrinės viešųjų pirkimų informacinės sistemos priemonėmis;</w:t>
      </w:r>
    </w:p>
    <w:p w14:paraId="78C240A2" w14:textId="2E945DBC" w:rsidR="00CE0F9B" w:rsidRPr="00CE0F9B" w:rsidRDefault="005D0134" w:rsidP="00197110">
      <w:pPr>
        <w:spacing w:after="0" w:line="240" w:lineRule="auto"/>
        <w:ind w:firstLine="567"/>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 xml:space="preserve">6.2. </w:t>
      </w:r>
      <w:r w:rsidR="00CE0F9B" w:rsidRPr="00CE0F9B">
        <w:rPr>
          <w:rFonts w:ascii="Times New Roman" w:eastAsiaTheme="minorEastAsia" w:hAnsi="Times New Roman" w:cs="Times New Roman"/>
          <w:sz w:val="24"/>
          <w:szCs w:val="24"/>
          <w:lang w:val="lt-LT" w:eastAsia="lt-LT"/>
        </w:rPr>
        <w:t>šiuos dokumentus jau turi iš ankstesnių pirkimo procedūrų, jeigu šiuose dokumentuose nurodyta informacija vis dar yra aktuali (dokumentas išduotas prieš ne daugiau dienų, negu nurodyta atitinkamoje žemiau esančios lentelės eilutėje).</w:t>
      </w:r>
    </w:p>
    <w:p w14:paraId="4F366FC0" w14:textId="0E6D9E9B" w:rsidR="00CE0F9B" w:rsidRPr="00CE0F9B" w:rsidRDefault="005D0134" w:rsidP="00197110">
      <w:pPr>
        <w:spacing w:after="0" w:line="240" w:lineRule="auto"/>
        <w:ind w:firstLine="567"/>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 xml:space="preserve">7. </w:t>
      </w:r>
      <w:r w:rsidR="00CE0F9B" w:rsidRPr="00CE0F9B">
        <w:rPr>
          <w:rFonts w:ascii="Times New Roman" w:eastAsiaTheme="minorEastAsia" w:hAnsi="Times New Roman" w:cs="Times New Roman"/>
          <w:sz w:val="24"/>
          <w:szCs w:val="24"/>
          <w:lang w:val="lt-LT" w:eastAsia="lt-LT"/>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669FDFA" w14:textId="703136C9" w:rsidR="00CE0F9B" w:rsidRPr="00CE0F9B" w:rsidRDefault="005D0134" w:rsidP="00197110">
      <w:pPr>
        <w:spacing w:after="0" w:line="240" w:lineRule="auto"/>
        <w:ind w:firstLine="567"/>
        <w:jc w:val="both"/>
        <w:rPr>
          <w:rFonts w:ascii="Times New Roman" w:eastAsiaTheme="minorEastAsia" w:hAnsi="Times New Roman" w:cs="Times New Roman"/>
          <w:sz w:val="24"/>
          <w:szCs w:val="24"/>
          <w:lang w:val="lt-LT" w:eastAsia="lt-LT"/>
        </w:rPr>
      </w:pPr>
      <w:r>
        <w:rPr>
          <w:rFonts w:ascii="Times New Roman" w:eastAsiaTheme="minorEastAsia" w:hAnsi="Times New Roman" w:cs="Times New Roman"/>
          <w:sz w:val="24"/>
          <w:szCs w:val="24"/>
          <w:lang w:val="lt-LT" w:eastAsia="lt-LT"/>
        </w:rPr>
        <w:t xml:space="preserve">7.1. </w:t>
      </w:r>
      <w:r w:rsidR="00CE0F9B" w:rsidRPr="00CE0F9B">
        <w:rPr>
          <w:rFonts w:ascii="Times New Roman" w:eastAsiaTheme="minorEastAsia" w:hAnsi="Times New Roman" w:cs="Times New Roman"/>
          <w:sz w:val="24"/>
          <w:szCs w:val="24"/>
          <w:lang w:val="lt-LT" w:eastAsia="lt-LT"/>
        </w:rPr>
        <w:t>priesaikos deklaracija;</w:t>
      </w:r>
    </w:p>
    <w:p w14:paraId="5B4148DE" w14:textId="77777777" w:rsidR="00CE0F9B" w:rsidRDefault="00CE0F9B" w:rsidP="00197110">
      <w:pPr>
        <w:spacing w:after="0" w:line="240" w:lineRule="auto"/>
        <w:ind w:firstLine="567"/>
        <w:jc w:val="both"/>
        <w:rPr>
          <w:rFonts w:ascii="Times New Roman" w:eastAsiaTheme="minorEastAsia" w:hAnsi="Times New Roman" w:cs="Times New Roman"/>
          <w:sz w:val="24"/>
          <w:szCs w:val="24"/>
          <w:lang w:val="lt-LT" w:eastAsia="lt-LT"/>
        </w:rPr>
      </w:pPr>
      <w:r w:rsidRPr="00CE0F9B">
        <w:rPr>
          <w:rFonts w:ascii="Times New Roman" w:eastAsiaTheme="minorEastAsia" w:hAnsi="Times New Roman" w:cs="Times New Roman"/>
          <w:sz w:val="24"/>
          <w:szCs w:val="24"/>
          <w:lang w:val="lt-LT" w:eastAsia="lt-LT"/>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7406FB11" w14:textId="77777777" w:rsidR="002A705E" w:rsidRPr="00CE0F9B" w:rsidRDefault="002A705E" w:rsidP="00197110">
      <w:pPr>
        <w:spacing w:after="0" w:line="240" w:lineRule="auto"/>
        <w:ind w:firstLine="567"/>
        <w:jc w:val="both"/>
        <w:rPr>
          <w:rFonts w:ascii="Times New Roman" w:eastAsiaTheme="minorEastAsia" w:hAnsi="Times New Roman" w:cs="Times New Roman"/>
          <w:sz w:val="24"/>
          <w:szCs w:val="24"/>
          <w:lang w:val="lt-LT" w:eastAsia="lt-LT"/>
        </w:rPr>
      </w:pPr>
    </w:p>
    <w:tbl>
      <w:tblPr>
        <w:tblW w:w="15304" w:type="dxa"/>
        <w:tblLayout w:type="fixed"/>
        <w:tblCellMar>
          <w:left w:w="10" w:type="dxa"/>
          <w:right w:w="10" w:type="dxa"/>
        </w:tblCellMar>
        <w:tblLook w:val="04A0" w:firstRow="1" w:lastRow="0" w:firstColumn="1" w:lastColumn="0" w:noHBand="0" w:noVBand="1"/>
      </w:tblPr>
      <w:tblGrid>
        <w:gridCol w:w="562"/>
        <w:gridCol w:w="7088"/>
        <w:gridCol w:w="1984"/>
        <w:gridCol w:w="5670"/>
      </w:tblGrid>
      <w:tr w:rsidR="00CE0F9B" w:rsidRPr="00CE0F9B" w14:paraId="65B73F10"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78F4F1C" w14:textId="77777777" w:rsidR="00CE0F9B" w:rsidRPr="00D7312F" w:rsidRDefault="00CE0F9B" w:rsidP="00197110">
            <w:pPr>
              <w:spacing w:after="0" w:line="240" w:lineRule="auto"/>
              <w:ind w:left="32"/>
              <w:jc w:val="center"/>
              <w:rPr>
                <w:rFonts w:ascii="Times New Roman" w:eastAsiaTheme="minorEastAsia" w:hAnsi="Times New Roman" w:cs="Times New Roman"/>
                <w:b/>
                <w:bCs/>
                <w:sz w:val="20"/>
                <w:szCs w:val="20"/>
                <w:lang w:val="lt-LT" w:eastAsia="lt-LT"/>
              </w:rPr>
            </w:pPr>
            <w:r w:rsidRPr="00D7312F">
              <w:rPr>
                <w:rFonts w:ascii="Times New Roman" w:eastAsiaTheme="minorEastAsia" w:hAnsi="Times New Roman" w:cs="Times New Roman"/>
                <w:b/>
                <w:bCs/>
                <w:sz w:val="20"/>
                <w:szCs w:val="20"/>
                <w:lang w:val="lt-LT" w:eastAsia="lt-LT"/>
              </w:rPr>
              <w:lastRenderedPageBreak/>
              <w:t>Eil. Nr.</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DAD0FD" w14:textId="77777777" w:rsidR="00CE0F9B" w:rsidRPr="00D7312F" w:rsidRDefault="00CE0F9B" w:rsidP="00197110">
            <w:pPr>
              <w:spacing w:after="0" w:line="240" w:lineRule="auto"/>
              <w:jc w:val="center"/>
              <w:rPr>
                <w:rFonts w:ascii="Times New Roman" w:eastAsiaTheme="minorEastAsia" w:hAnsi="Times New Roman" w:cs="Times New Roman"/>
                <w:bCs/>
                <w:sz w:val="20"/>
                <w:szCs w:val="20"/>
                <w:lang w:val="lt-LT"/>
              </w:rPr>
            </w:pPr>
            <w:r w:rsidRPr="00D7312F">
              <w:rPr>
                <w:rFonts w:ascii="Times New Roman" w:eastAsiaTheme="minorEastAsia" w:hAnsi="Times New Roman" w:cs="Times New Roman"/>
                <w:b/>
                <w:sz w:val="20"/>
                <w:szCs w:val="20"/>
                <w:lang w:val="lt-LT" w:eastAsia="lt-LT"/>
              </w:rPr>
              <w:t>Tiekėjo pašalinimo pagrindai</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89088BA" w14:textId="77777777" w:rsidR="00CE0F9B" w:rsidRPr="00D7312F" w:rsidRDefault="00CE0F9B" w:rsidP="00197110">
            <w:pPr>
              <w:spacing w:after="0" w:line="240" w:lineRule="auto"/>
              <w:jc w:val="center"/>
              <w:rPr>
                <w:rFonts w:ascii="Times New Roman" w:eastAsia="Yu Mincho" w:hAnsi="Times New Roman" w:cs="Times New Roman"/>
                <w:b/>
                <w:bCs/>
                <w:sz w:val="20"/>
                <w:szCs w:val="20"/>
                <w:lang w:val="lt-LT" w:eastAsia="lt-LT"/>
              </w:rPr>
            </w:pPr>
            <w:r w:rsidRPr="00D7312F">
              <w:rPr>
                <w:rFonts w:ascii="Times New Roman" w:eastAsia="Yu Mincho" w:hAnsi="Times New Roman" w:cs="Times New Roman"/>
                <w:b/>
                <w:bCs/>
                <w:sz w:val="20"/>
                <w:szCs w:val="20"/>
                <w:lang w:val="lt-LT" w:eastAsia="lt-LT"/>
              </w:rPr>
              <w:t xml:space="preserve">VPĮ straipsnis,  dalis, punktas bei EBVPD formos dalis pildymui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BDA0324" w14:textId="77777777" w:rsidR="00CE0F9B" w:rsidRPr="00D7312F" w:rsidRDefault="00CE0F9B" w:rsidP="00197110">
            <w:pPr>
              <w:spacing w:after="0" w:line="240" w:lineRule="auto"/>
              <w:jc w:val="center"/>
              <w:rPr>
                <w:rFonts w:ascii="Times New Roman" w:eastAsiaTheme="minorEastAsia" w:hAnsi="Times New Roman" w:cs="Times New Roman"/>
                <w:bCs/>
                <w:iCs/>
                <w:sz w:val="20"/>
                <w:szCs w:val="20"/>
                <w:lang w:val="lt-LT"/>
              </w:rPr>
            </w:pPr>
            <w:r w:rsidRPr="00D7312F">
              <w:rPr>
                <w:rFonts w:ascii="Times New Roman" w:eastAsiaTheme="minorEastAsia" w:hAnsi="Times New Roman" w:cs="Times New Roman"/>
                <w:b/>
                <w:sz w:val="20"/>
                <w:szCs w:val="20"/>
                <w:lang w:val="lt-LT" w:eastAsia="lt-LT"/>
              </w:rPr>
              <w:t>Pašalinimo pagrindų nebuvimą įrodantys dokumentai</w:t>
            </w:r>
          </w:p>
        </w:tc>
      </w:tr>
      <w:tr w:rsidR="00CE0F9B" w:rsidRPr="00CE0F9B" w14:paraId="5CA658BB" w14:textId="77777777" w:rsidTr="00197110">
        <w:tc>
          <w:tcPr>
            <w:tcW w:w="1530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FB317D" w14:textId="4976C05A" w:rsidR="00CE0F9B" w:rsidRPr="00E67C54" w:rsidRDefault="00CE0F9B" w:rsidP="00197110">
            <w:pPr>
              <w:spacing w:after="0" w:line="240" w:lineRule="auto"/>
              <w:jc w:val="both"/>
              <w:rPr>
                <w:rFonts w:ascii="Times New Roman" w:eastAsiaTheme="minorEastAsia" w:hAnsi="Times New Roman" w:cs="Times New Roman"/>
                <w:lang w:val="lt-LT"/>
              </w:rPr>
            </w:pPr>
            <w:r w:rsidRPr="00BE1892">
              <w:rPr>
                <w:rFonts w:ascii="Times New Roman" w:eastAsiaTheme="minorEastAsia" w:hAnsi="Times New Roman" w:cs="Times New Roman"/>
                <w:b/>
                <w:bCs/>
                <w:lang w:val="lt-LT"/>
              </w:rPr>
              <w:t>Privalomi pašalinimo pagrindai pagal VPĮ 46 straipsnio 1 – 4 dalių nuostatas</w:t>
            </w:r>
          </w:p>
        </w:tc>
      </w:tr>
      <w:tr w:rsidR="00CE0F9B" w:rsidRPr="00CE0F9B" w14:paraId="1C14328D"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A6F358" w14:textId="77777777" w:rsidR="00CE0F9B" w:rsidRPr="00393A51" w:rsidRDefault="00CE0F9B" w:rsidP="00730A18">
            <w:pPr>
              <w:numPr>
                <w:ilvl w:val="0"/>
                <w:numId w:val="4"/>
              </w:numPr>
              <w:spacing w:after="0" w:line="240" w:lineRule="auto"/>
              <w:rPr>
                <w:rFonts w:ascii="Times New Roman" w:eastAsiaTheme="minorEastAsia" w:hAnsi="Times New Roman" w:cs="Times New Roman"/>
                <w:b/>
                <w:bCs/>
                <w:lang w:val="lt-LT" w:eastAsia="lt-LT"/>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D26902"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lang w:val="lt-LT"/>
              </w:rPr>
              <w:t>Tiekėjas arba jo atsakingas asmuo, nurodytas VPĮ 46 straipsnio 2 dalies 2 punkte, nuteistas už šią nusikalstamą veiką:</w:t>
            </w:r>
          </w:p>
          <w:p w14:paraId="7A135D3F"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1) dalyvavimą nusikalstamame susivienijime, jo organizavimą ar vadovavimą jam;</w:t>
            </w:r>
          </w:p>
          <w:p w14:paraId="53ED2CD3"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2) kyšininkavimą, prekybą poveikiu, papirkimą;</w:t>
            </w:r>
          </w:p>
          <w:p w14:paraId="4CDD8D11"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A79AD06"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4) nusikalstamą bankrotą;</w:t>
            </w:r>
          </w:p>
          <w:p w14:paraId="58EFB5F1"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5) teroristinį ir su teroristine veikla susijusį nusikaltimą;</w:t>
            </w:r>
          </w:p>
          <w:p w14:paraId="7F23B491"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6) nusikalstamu būdu gauto turto legalizavimą;</w:t>
            </w:r>
          </w:p>
          <w:p w14:paraId="17D30C99"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7) prekybą žmonėmis, vaiko pirkimą arba pardavimą;</w:t>
            </w:r>
          </w:p>
          <w:p w14:paraId="16970F0B"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8) kitos valstybės tiekėjo atliktą nusikaltimą, apibrėžtą Direktyvos 2014/24/ES 57 straipsnio 1 dalyje išvardytus Europos Sąjungos teisės aktus įgyvendinančiuose kitų valstybių teisės aktuose.</w:t>
            </w:r>
          </w:p>
          <w:p w14:paraId="3C28DB15"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p>
          <w:p w14:paraId="0669966A"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Laikoma, kad tiekėjas arba jo atsakingas asmuo nuteistas už aukščiau nurodytą nusikalstamą veiką, kai dėl:</w:t>
            </w:r>
          </w:p>
          <w:p w14:paraId="1BBC158F" w14:textId="77777777" w:rsidR="00CE0F9B" w:rsidRPr="00E67C54" w:rsidRDefault="00CE0F9B" w:rsidP="00197110">
            <w:pPr>
              <w:spacing w:after="0" w:line="240" w:lineRule="auto"/>
              <w:jc w:val="both"/>
              <w:rPr>
                <w:rFonts w:ascii="Times New Roman" w:eastAsiaTheme="minorEastAsia" w:hAnsi="Times New Roman" w:cs="Times New Roman"/>
                <w:bCs/>
                <w:lang w:val="lt-LT"/>
              </w:rPr>
            </w:pPr>
            <w:r w:rsidRPr="00E67C54">
              <w:rPr>
                <w:rFonts w:ascii="Times New Roman" w:eastAsiaTheme="minorEastAsia" w:hAnsi="Times New Roman" w:cs="Times New Roman"/>
                <w:bCs/>
                <w:lang w:val="lt-LT"/>
              </w:rPr>
              <w:t>1) tiekėjo, kuris yra fizinis asmuo, per pastaruosius 5 metus buvo priimtas ir įsiteisėjęs apkaltinamasis teismo nuosprendis ir šis asmuo turi neišnykusį ar nepanaikintą teistumą;</w:t>
            </w:r>
          </w:p>
          <w:p w14:paraId="1993D981"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p>
          <w:p w14:paraId="5E6D13C7" w14:textId="77777777" w:rsidR="00CE0F9B" w:rsidRPr="00E67C54" w:rsidRDefault="00CE0F9B" w:rsidP="00197110">
            <w:pPr>
              <w:spacing w:after="0" w:line="240" w:lineRule="auto"/>
              <w:jc w:val="both"/>
              <w:rPr>
                <w:rFonts w:ascii="Times New Roman" w:eastAsiaTheme="minorEastAsia" w:hAnsi="Times New Roman" w:cs="Times New Roman"/>
                <w:lang w:val="lt-LT"/>
              </w:rPr>
            </w:pPr>
            <w:r w:rsidRPr="00E67C54">
              <w:rPr>
                <w:rFonts w:ascii="Times New Roman" w:eastAsiaTheme="minorEastAsia" w:hAnsi="Times New Roman" w:cs="Times New Roman"/>
                <w:lang w:val="lt-LT"/>
              </w:rPr>
              <w:t xml:space="preserve">2) tiekėjo, kuris yra juridinis asmuo, kita organizacija ar jos padalinys, vadovo, kito valdymo ar priežiūros organo nario ar kito asmens, turinčio (turinčių) teisę atstovauti tiekėjui ar jį kontroliuoti, jo vardu priimti sprendimą, sudaryti </w:t>
            </w:r>
            <w:r w:rsidRPr="00E67C54">
              <w:rPr>
                <w:rFonts w:ascii="Times New Roman" w:eastAsiaTheme="minorEastAsia" w:hAnsi="Times New Roman" w:cs="Times New Roman"/>
                <w:lang w:val="lt-LT"/>
              </w:rPr>
              <w:lastRenderedPageBreak/>
              <w:t>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AB05C94" w14:textId="77777777" w:rsidR="00CE0F9B" w:rsidRPr="00E67C54" w:rsidRDefault="00CE0F9B" w:rsidP="00197110">
            <w:pPr>
              <w:spacing w:after="0" w:line="240" w:lineRule="auto"/>
              <w:jc w:val="both"/>
              <w:rPr>
                <w:rFonts w:ascii="Times New Roman" w:eastAsiaTheme="minorEastAsia" w:hAnsi="Times New Roman" w:cs="Times New Roman"/>
                <w:b/>
                <w:lang w:val="lt-LT"/>
              </w:rPr>
            </w:pPr>
          </w:p>
          <w:p w14:paraId="6ADC6837" w14:textId="77777777" w:rsidR="00CE0F9B" w:rsidRPr="00E67C54" w:rsidRDefault="00CE0F9B" w:rsidP="00197110">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3) tiekėjo, kuris yra juridinis asmuo, kita organizacija ar jos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96E6A4" w14:textId="77777777" w:rsidR="00CE0F9B" w:rsidRPr="00E67C54" w:rsidRDefault="00CE0F9B" w:rsidP="00197110">
            <w:pPr>
              <w:spacing w:after="0" w:line="240" w:lineRule="auto"/>
              <w:jc w:val="both"/>
              <w:rPr>
                <w:rFonts w:ascii="Times New Roman" w:eastAsia="Yu Mincho" w:hAnsi="Times New Roman" w:cs="Times New Roman"/>
                <w:b/>
                <w:bCs/>
                <w:lang w:val="lt-LT"/>
              </w:rPr>
            </w:pPr>
            <w:r w:rsidRPr="00E67C54">
              <w:rPr>
                <w:rFonts w:ascii="Times New Roman" w:eastAsia="Yu Mincho" w:hAnsi="Times New Roman" w:cs="Times New Roman"/>
                <w:b/>
                <w:bCs/>
                <w:lang w:val="lt-LT"/>
              </w:rPr>
              <w:lastRenderedPageBreak/>
              <w:t>VPĮ 46 straipsnio 1 dalis</w:t>
            </w:r>
          </w:p>
          <w:p w14:paraId="4C1AE157" w14:textId="77777777" w:rsidR="00CE0F9B" w:rsidRPr="00E67C54" w:rsidRDefault="00CE0F9B" w:rsidP="00197110">
            <w:pPr>
              <w:spacing w:after="0" w:line="240" w:lineRule="auto"/>
              <w:jc w:val="both"/>
              <w:rPr>
                <w:rFonts w:ascii="Times New Roman" w:eastAsia="Yu Mincho" w:hAnsi="Times New Roman" w:cs="Times New Roman"/>
                <w:lang w:val="lt-LT"/>
              </w:rPr>
            </w:pPr>
          </w:p>
          <w:p w14:paraId="3E43B68C" w14:textId="77777777" w:rsidR="00CE0F9B" w:rsidRPr="00E67C54" w:rsidRDefault="00CE0F9B" w:rsidP="00197110">
            <w:pPr>
              <w:spacing w:after="0" w:line="240" w:lineRule="auto"/>
              <w:jc w:val="both"/>
              <w:rPr>
                <w:rFonts w:ascii="Times New Roman" w:eastAsia="Yu Mincho" w:hAnsi="Times New Roman" w:cs="Times New Roman"/>
                <w:lang w:val="lt-LT"/>
              </w:rPr>
            </w:pPr>
            <w:r w:rsidRPr="00E67C54">
              <w:rPr>
                <w:rFonts w:ascii="Times New Roman" w:eastAsia="Yu Mincho" w:hAnsi="Times New Roman" w:cs="Times New Roman"/>
                <w:lang w:val="lt-LT"/>
              </w:rPr>
              <w:t>EBVPD III dalies A1-A6 punktai</w:t>
            </w:r>
          </w:p>
          <w:p w14:paraId="46BF00EF" w14:textId="77777777" w:rsidR="00CE0F9B" w:rsidRPr="00E67C54" w:rsidRDefault="00CE0F9B" w:rsidP="00197110">
            <w:pPr>
              <w:spacing w:after="0" w:line="240" w:lineRule="auto"/>
              <w:jc w:val="both"/>
              <w:rPr>
                <w:rFonts w:ascii="Times New Roman" w:eastAsia="Yu Mincho" w:hAnsi="Times New Roman" w:cs="Times New Roman"/>
                <w:lang w:val="lt-LT"/>
              </w:rPr>
            </w:pPr>
          </w:p>
          <w:p w14:paraId="2893B621" w14:textId="77777777" w:rsidR="00CE0F9B" w:rsidRPr="00E67C54" w:rsidRDefault="00CE0F9B" w:rsidP="00197110">
            <w:pPr>
              <w:spacing w:after="0" w:line="240" w:lineRule="auto"/>
              <w:jc w:val="both"/>
              <w:rPr>
                <w:rFonts w:ascii="Times New Roman" w:eastAsia="Yu Mincho" w:hAnsi="Times New Roman" w:cs="Times New Roman"/>
                <w:lang w:val="lt-LT"/>
              </w:rPr>
            </w:pPr>
            <w:r w:rsidRPr="00E67C54">
              <w:rPr>
                <w:rFonts w:ascii="Times New Roman" w:eastAsia="Yu Mincho" w:hAnsi="Times New Roman" w:cs="Times New Roman"/>
                <w:lang w:val="lt-LT"/>
              </w:rPr>
              <w:t>EBVPD III dalies D1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BED9A5" w14:textId="77777777" w:rsidR="00CE0F9B" w:rsidRPr="00E67C54" w:rsidRDefault="00CE0F9B" w:rsidP="00197110">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rPr>
              <w:t>Iš Lietuvoje įsteigtų subjektų reikalaujama:</w:t>
            </w:r>
          </w:p>
          <w:p w14:paraId="45B0579F" w14:textId="77777777" w:rsidR="00CE0F9B" w:rsidRPr="00E67C54" w:rsidRDefault="00CE0F9B" w:rsidP="00730A18">
            <w:pPr>
              <w:numPr>
                <w:ilvl w:val="0"/>
                <w:numId w:val="3"/>
              </w:numPr>
              <w:spacing w:after="0" w:line="240" w:lineRule="auto"/>
              <w:ind w:left="314"/>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išrašo iš teismo sprendimo arba</w:t>
            </w:r>
          </w:p>
          <w:p w14:paraId="191E4FF2" w14:textId="77777777" w:rsidR="00CE0F9B" w:rsidRPr="00E67C54" w:rsidRDefault="00CE0F9B" w:rsidP="00730A18">
            <w:pPr>
              <w:numPr>
                <w:ilvl w:val="0"/>
                <w:numId w:val="3"/>
              </w:numPr>
              <w:spacing w:after="0" w:line="240" w:lineRule="auto"/>
              <w:ind w:left="314"/>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Informatikos ir ryšių departamento prie Vidaus reikalų ministerijos pažymos, arba</w:t>
            </w:r>
          </w:p>
          <w:p w14:paraId="3AEDC0F2" w14:textId="77777777" w:rsidR="00CE0F9B" w:rsidRPr="00E67C54" w:rsidRDefault="00CE0F9B" w:rsidP="00730A18">
            <w:pPr>
              <w:numPr>
                <w:ilvl w:val="0"/>
                <w:numId w:val="3"/>
              </w:numPr>
              <w:spacing w:after="0" w:line="240" w:lineRule="auto"/>
              <w:ind w:left="314"/>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valstybės įmonės Registrų centro Lietuvos Respublikos Vyriausybės nustatyta tvarka išduoto dokumento, patvirtinančio jungtinius kompetentingų institucijų tvarkomus duomenis.</w:t>
            </w:r>
          </w:p>
          <w:p w14:paraId="4E0FC913" w14:textId="77777777" w:rsidR="00CE0F9B" w:rsidRPr="00E67C54" w:rsidRDefault="00CE0F9B" w:rsidP="00197110">
            <w:pPr>
              <w:spacing w:after="0" w:line="240" w:lineRule="auto"/>
              <w:jc w:val="both"/>
              <w:rPr>
                <w:rFonts w:ascii="Times New Roman" w:eastAsiaTheme="minorEastAsia" w:hAnsi="Times New Roman" w:cs="Times New Roman"/>
                <w:lang w:val="lt-LT"/>
              </w:rPr>
            </w:pPr>
          </w:p>
          <w:p w14:paraId="4EA1AA7A" w14:textId="77777777" w:rsidR="00CE0F9B" w:rsidRPr="00E67C54" w:rsidRDefault="00CE0F9B" w:rsidP="00197110">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rPr>
              <w:t>Iš ne Lietuvoje įsteigtų subjektų reikalaujama:</w:t>
            </w:r>
          </w:p>
          <w:p w14:paraId="2B15FC96" w14:textId="77777777" w:rsidR="00CE0F9B" w:rsidRPr="00E67C54" w:rsidRDefault="00CE0F9B" w:rsidP="00730A18">
            <w:pPr>
              <w:numPr>
                <w:ilvl w:val="0"/>
                <w:numId w:val="3"/>
              </w:numPr>
              <w:spacing w:after="0" w:line="240" w:lineRule="auto"/>
              <w:ind w:left="314"/>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atitinkamos užsienio šalies institucijos dokumento</w:t>
            </w:r>
            <w:r w:rsidRPr="00E67C54">
              <w:rPr>
                <w:rFonts w:ascii="Times New Roman" w:eastAsiaTheme="minorEastAsia" w:hAnsi="Times New Roman" w:cs="Times New Roman"/>
                <w:vertAlign w:val="superscript"/>
                <w:lang w:val="lt-LT" w:eastAsia="lt-LT"/>
              </w:rPr>
              <w:footnoteReference w:id="2"/>
            </w:r>
            <w:r w:rsidRPr="00E67C54">
              <w:rPr>
                <w:rFonts w:ascii="Times New Roman" w:eastAsiaTheme="minorEastAsia" w:hAnsi="Times New Roman" w:cs="Times New Roman"/>
                <w:lang w:val="lt-LT" w:eastAsia="lt-LT"/>
              </w:rPr>
              <w:t>.</w:t>
            </w:r>
          </w:p>
          <w:p w14:paraId="0587E069" w14:textId="77777777" w:rsidR="00CE0F9B" w:rsidRPr="00E67C54" w:rsidRDefault="00CE0F9B" w:rsidP="00197110">
            <w:pPr>
              <w:spacing w:after="0" w:line="240" w:lineRule="auto"/>
              <w:jc w:val="both"/>
              <w:rPr>
                <w:rFonts w:ascii="Times New Roman" w:eastAsiaTheme="minorEastAsia" w:hAnsi="Times New Roman" w:cs="Times New Roman"/>
                <w:lang w:val="lt-LT" w:eastAsia="lt-LT"/>
              </w:rPr>
            </w:pPr>
          </w:p>
          <w:p w14:paraId="48B8CE6C" w14:textId="4E9D2723" w:rsidR="00CE0F9B" w:rsidRPr="00E67C54" w:rsidRDefault="00CE0F9B" w:rsidP="00197110">
            <w:pPr>
              <w:spacing w:after="0" w:line="240" w:lineRule="auto"/>
              <w:jc w:val="both"/>
              <w:rPr>
                <w:rFonts w:ascii="Times New Roman" w:eastAsiaTheme="minorEastAsia" w:hAnsi="Times New Roman" w:cs="Times New Roman"/>
                <w:color w:val="7030A0"/>
                <w:lang w:val="lt-LT" w:eastAsia="lt-LT"/>
              </w:rPr>
            </w:pPr>
            <w:r w:rsidRPr="00E67C54">
              <w:rPr>
                <w:rFonts w:ascii="Times New Roman" w:eastAsiaTheme="minorEastAsia" w:hAnsi="Times New Roman" w:cs="Times New Roman"/>
                <w:lang w:val="lt-LT" w:eastAsia="lt-LT"/>
              </w:rPr>
              <w:t xml:space="preserve">Nurodyti dokumentai turi būti išduoti ne anksčiau kaip </w:t>
            </w:r>
            <w:r w:rsidRPr="003051F9">
              <w:rPr>
                <w:rFonts w:ascii="Times New Roman" w:eastAsiaTheme="minorEastAsia" w:hAnsi="Times New Roman" w:cs="Times New Roman"/>
                <w:b/>
                <w:lang w:val="lt-LT" w:eastAsia="lt-LT"/>
              </w:rPr>
              <w:t>1</w:t>
            </w:r>
            <w:r w:rsidR="003051F9">
              <w:rPr>
                <w:rFonts w:ascii="Times New Roman" w:eastAsiaTheme="minorEastAsia" w:hAnsi="Times New Roman" w:cs="Times New Roman"/>
                <w:b/>
                <w:lang w:val="lt-LT" w:eastAsia="lt-LT"/>
              </w:rPr>
              <w:t>2</w:t>
            </w:r>
            <w:r w:rsidRPr="003051F9">
              <w:rPr>
                <w:rFonts w:ascii="Times New Roman" w:eastAsiaTheme="minorEastAsia" w:hAnsi="Times New Roman" w:cs="Times New Roman"/>
                <w:b/>
                <w:lang w:val="lt-LT" w:eastAsia="lt-LT"/>
              </w:rPr>
              <w:t>0 dienų</w:t>
            </w:r>
            <w:r w:rsidRPr="003051F9">
              <w:rPr>
                <w:rFonts w:ascii="Times New Roman" w:eastAsiaTheme="minorEastAsia" w:hAnsi="Times New Roman" w:cs="Times New Roman"/>
                <w:lang w:val="lt-LT" w:eastAsia="lt-LT"/>
              </w:rPr>
              <w:t xml:space="preserve"> </w:t>
            </w:r>
            <w:r w:rsidRPr="00E67C54">
              <w:rPr>
                <w:rFonts w:ascii="Times New Roman" w:eastAsiaTheme="minorEastAsia" w:hAnsi="Times New Roman" w:cs="Times New Roman"/>
                <w:lang w:val="lt-LT" w:eastAsia="lt-LT"/>
              </w:rPr>
              <w:t xml:space="preserve">iki </w:t>
            </w:r>
            <w:r w:rsidRPr="00E67C54">
              <w:rPr>
                <w:rFonts w:ascii="Times New Roman" w:eastAsia="Times New Roman" w:hAnsi="Times New Roman" w:cs="Times New Roman"/>
                <w:i/>
                <w:iCs/>
                <w:lang w:val="lt-LT" w:eastAsia="lt-LT"/>
              </w:rPr>
              <w:t>tos dienos, kai tiekėjas perkančiosios organizacijos prašymu turės pateikti pašalinimo pagrindų nebuvimą patvirtinančius dok</w:t>
            </w:r>
            <w:r w:rsidRPr="00E67C54">
              <w:rPr>
                <w:rFonts w:ascii="Times New Roman" w:eastAsia="Times New Roman" w:hAnsi="Times New Roman" w:cs="Times New Roman"/>
                <w:lang w:val="lt-LT" w:eastAsia="lt-LT"/>
              </w:rPr>
              <w:t>umentus</w:t>
            </w:r>
            <w:r w:rsidRPr="00E67C54">
              <w:rPr>
                <w:rFonts w:ascii="Times New Roman" w:eastAsiaTheme="minorEastAsia" w:hAnsi="Times New Roman" w:cs="Times New Roman"/>
                <w:lang w:val="lt-LT" w:eastAsia="lt-LT"/>
              </w:rPr>
              <w:t xml:space="preserve">. </w:t>
            </w:r>
            <w:r w:rsidRPr="00E67C54">
              <w:rPr>
                <w:rFonts w:ascii="Times New Roman" w:eastAsiaTheme="minorEastAsia" w:hAnsi="Times New Roman" w:cs="Times New Roman"/>
                <w:b/>
                <w:bCs/>
                <w:i/>
                <w:iCs/>
                <w:color w:val="000000" w:themeColor="text1"/>
                <w:lang w:val="lt-LT" w:eastAsia="lt-LT"/>
              </w:rPr>
              <w:t>Pavyzdys</w:t>
            </w:r>
            <w:r w:rsidRPr="00E67C54">
              <w:rPr>
                <w:rFonts w:ascii="Times New Roman" w:eastAsiaTheme="minorEastAsia" w:hAnsi="Times New Roman" w:cs="Times New Roman"/>
                <w:i/>
                <w:iCs/>
                <w:color w:val="000000" w:themeColor="text1"/>
                <w:lang w:val="lt-LT" w:eastAsia="lt-LT"/>
              </w:rPr>
              <w:t>: Jeigu perkančioji organizacija 2022-10-10 kreipėsi į tiekėją prašydama iki 2022-10-14 pateikti įrodančius dokumentus, jie turi būti išduoti ne anksčiau kaip 1</w:t>
            </w:r>
            <w:r w:rsidR="003051F9">
              <w:rPr>
                <w:rFonts w:ascii="Times New Roman" w:eastAsiaTheme="minorEastAsia" w:hAnsi="Times New Roman" w:cs="Times New Roman"/>
                <w:i/>
                <w:iCs/>
                <w:color w:val="000000" w:themeColor="text1"/>
                <w:lang w:val="lt-LT" w:eastAsia="lt-LT"/>
              </w:rPr>
              <w:t>2</w:t>
            </w:r>
            <w:r w:rsidRPr="00E67C54">
              <w:rPr>
                <w:rFonts w:ascii="Times New Roman" w:eastAsiaTheme="minorEastAsia" w:hAnsi="Times New Roman" w:cs="Times New Roman"/>
                <w:i/>
                <w:iCs/>
                <w:color w:val="000000" w:themeColor="text1"/>
                <w:lang w:val="lt-LT" w:eastAsia="lt-LT"/>
              </w:rPr>
              <w:t xml:space="preserve">0 dienų, jas skaičiuojant atgal nuo 2022-10-14. </w:t>
            </w:r>
          </w:p>
          <w:p w14:paraId="74D3DA80" w14:textId="77777777" w:rsidR="00CE0F9B" w:rsidRPr="00E67C54" w:rsidRDefault="00CE0F9B" w:rsidP="00197110">
            <w:pPr>
              <w:spacing w:after="0" w:line="240" w:lineRule="auto"/>
              <w:jc w:val="both"/>
              <w:rPr>
                <w:rFonts w:ascii="Times New Roman" w:eastAsiaTheme="minorEastAsia" w:hAnsi="Times New Roman" w:cs="Times New Roman"/>
                <w:b/>
                <w:bCs/>
                <w:lang w:val="lt-LT" w:eastAsia="lt-LT"/>
              </w:rPr>
            </w:pPr>
          </w:p>
          <w:p w14:paraId="7E725576" w14:textId="77777777" w:rsidR="00CE0F9B" w:rsidRPr="00E67C54" w:rsidRDefault="00CE0F9B" w:rsidP="00197110">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bCs/>
                <w:lang w:val="lt-LT"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03457E8A" w14:textId="77777777" w:rsidR="00CE0F9B" w:rsidRPr="00E67C54" w:rsidRDefault="00CE0F9B" w:rsidP="00197110">
            <w:pPr>
              <w:spacing w:after="0" w:line="240" w:lineRule="auto"/>
              <w:jc w:val="both"/>
              <w:rPr>
                <w:rFonts w:ascii="Times New Roman" w:eastAsiaTheme="minorEastAsia" w:hAnsi="Times New Roman" w:cs="Times New Roman"/>
                <w:b/>
                <w:bCs/>
                <w:lang w:val="lt-LT" w:eastAsia="lt-LT"/>
              </w:rPr>
            </w:pPr>
          </w:p>
        </w:tc>
      </w:tr>
      <w:tr w:rsidR="00F03A53" w:rsidRPr="00CE0F9B" w14:paraId="522EDF7C"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39BD3" w14:textId="77777777" w:rsidR="00F03A53" w:rsidRPr="00393A51" w:rsidRDefault="00F03A53" w:rsidP="00F03A53">
            <w:pPr>
              <w:numPr>
                <w:ilvl w:val="0"/>
                <w:numId w:val="4"/>
              </w:numPr>
              <w:spacing w:after="0" w:line="240" w:lineRule="auto"/>
              <w:rPr>
                <w:rFonts w:ascii="Times New Roman" w:eastAsiaTheme="minorEastAsia" w:hAnsi="Times New Roman" w:cs="Times New Roman"/>
                <w:b/>
                <w:bCs/>
                <w:lang w:val="lt-LT" w:eastAsia="lt-LT"/>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0DE0D1" w14:textId="4553515A" w:rsidR="00F03A53" w:rsidRPr="00F03A53" w:rsidRDefault="00F03A53" w:rsidP="00F03A53">
            <w:pPr>
              <w:spacing w:after="0" w:line="240" w:lineRule="auto"/>
              <w:jc w:val="both"/>
              <w:rPr>
                <w:rFonts w:ascii="Times New Roman" w:eastAsiaTheme="minorEastAsia" w:hAnsi="Times New Roman" w:cs="Times New Roman"/>
                <w:lang w:val="lt-LT"/>
              </w:rPr>
            </w:pPr>
            <w:r w:rsidRPr="00F03A53">
              <w:rPr>
                <w:rFonts w:ascii="Times New Roman" w:hAnsi="Times New Roman" w:cs="Times New Roman"/>
              </w:rPr>
              <w:t>Tiekėjas yra neatlikęs jam paskirtos baudžiamojo poveikio priemonės – uždraudimo juridiniam asmeniui dalyvauti viešuosiuose pirkimuose.</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64CABB" w14:textId="77777777" w:rsidR="00F03A53" w:rsidRPr="00F03A53" w:rsidRDefault="00F03A53" w:rsidP="00F03A53">
            <w:pPr>
              <w:pStyle w:val="NoSpacing"/>
              <w:jc w:val="both"/>
              <w:rPr>
                <w:rFonts w:ascii="Times New Roman" w:eastAsia="Yu Mincho" w:hAnsi="Times New Roman" w:cs="Times New Roman"/>
                <w:b/>
                <w:bCs/>
              </w:rPr>
            </w:pPr>
            <w:r w:rsidRPr="00F03A53">
              <w:rPr>
                <w:rFonts w:ascii="Times New Roman" w:eastAsia="Yu Mincho" w:hAnsi="Times New Roman" w:cs="Times New Roman"/>
                <w:b/>
                <w:bCs/>
              </w:rPr>
              <w:t>VPĮ 46 straipsnio 2¹ dalis</w:t>
            </w:r>
          </w:p>
          <w:p w14:paraId="797692CE" w14:textId="3DC22407" w:rsidR="00F03A53" w:rsidRPr="00F03A53" w:rsidRDefault="00F03A53" w:rsidP="00F03A53">
            <w:pPr>
              <w:spacing w:after="0" w:line="240" w:lineRule="auto"/>
              <w:jc w:val="both"/>
              <w:rPr>
                <w:rFonts w:ascii="Times New Roman" w:eastAsia="Yu Mincho" w:hAnsi="Times New Roman" w:cs="Times New Roman"/>
                <w:b/>
                <w:bCs/>
                <w:lang w:val="lt-LT"/>
              </w:rPr>
            </w:pPr>
            <w:r w:rsidRPr="00F03A53">
              <w:rPr>
                <w:rFonts w:ascii="Times New Roman" w:eastAsia="Yu Mincho" w:hAnsi="Times New Roman" w:cs="Times New Roman"/>
              </w:rPr>
              <w:t>EBVPD III dalies D2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ECEDF1" w14:textId="77777777" w:rsidR="00F03A53" w:rsidRPr="00F03A53" w:rsidRDefault="00F03A53" w:rsidP="00F03A53">
            <w:pPr>
              <w:pStyle w:val="NoSpacing"/>
              <w:jc w:val="both"/>
              <w:rPr>
                <w:rFonts w:ascii="Times New Roman" w:hAnsi="Times New Roman" w:cs="Times New Roman"/>
              </w:rPr>
            </w:pPr>
            <w:r w:rsidRPr="00F03A53">
              <w:rPr>
                <w:rFonts w:ascii="Times New Roman" w:hAnsi="Times New Roman" w:cs="Times New Roman"/>
              </w:rPr>
              <w:t>Iš Lietuvoje įsteigtų subjektų įrodančių dokumentų nereikalaujama. Užtenka pateikto EBVPD.</w:t>
            </w:r>
          </w:p>
          <w:p w14:paraId="54EAE3B8" w14:textId="77777777" w:rsidR="00F03A53" w:rsidRPr="00F03A53" w:rsidRDefault="00F03A53" w:rsidP="00F03A53">
            <w:pPr>
              <w:spacing w:after="0" w:line="240" w:lineRule="auto"/>
              <w:jc w:val="both"/>
              <w:rPr>
                <w:rFonts w:ascii="Times New Roman" w:eastAsiaTheme="minorEastAsia" w:hAnsi="Times New Roman" w:cs="Times New Roman"/>
                <w:lang w:val="lt-LT"/>
              </w:rPr>
            </w:pPr>
          </w:p>
        </w:tc>
      </w:tr>
      <w:tr w:rsidR="00F03A53" w:rsidRPr="00CE0F9B" w14:paraId="6E36ACE2"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E40A77" w14:textId="77777777" w:rsidR="00F03A53" w:rsidRPr="00CE0F9B" w:rsidRDefault="00F03A53" w:rsidP="00F03A53">
            <w:pPr>
              <w:numPr>
                <w:ilvl w:val="0"/>
                <w:numId w:val="4"/>
              </w:numPr>
              <w:spacing w:after="0" w:line="240" w:lineRule="auto"/>
              <w:rPr>
                <w:rFonts w:ascii="Verdana" w:eastAsiaTheme="minorEastAsia" w:hAnsi="Verdana" w:cstheme="minorHAnsi"/>
                <w:b/>
                <w:bCs/>
                <w:lang w:val="lt-LT" w:eastAsia="lt-LT"/>
              </w:rPr>
            </w:pPr>
            <w:bookmarkStart w:id="45" w:name="_Hlk90887843"/>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724D66" w14:textId="77777777" w:rsidR="00F03A53" w:rsidRPr="00E67C54" w:rsidRDefault="00F03A53" w:rsidP="00F03A53">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lang w:val="lt-LT"/>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C10178B" w14:textId="77777777" w:rsidR="00F03A53" w:rsidRPr="00E67C54" w:rsidRDefault="00F03A53" w:rsidP="00F03A53">
            <w:pPr>
              <w:spacing w:after="0" w:line="240" w:lineRule="auto"/>
              <w:jc w:val="both"/>
              <w:rPr>
                <w:rFonts w:ascii="Times New Roman" w:eastAsiaTheme="minorEastAsia" w:hAnsi="Times New Roman" w:cs="Times New Roman"/>
                <w:b/>
                <w:bCs/>
                <w:lang w:val="lt-LT"/>
              </w:rPr>
            </w:pPr>
          </w:p>
          <w:p w14:paraId="1064395E" w14:textId="77777777" w:rsidR="00F03A53" w:rsidRPr="00E67C54" w:rsidRDefault="00F03A53" w:rsidP="00F03A53">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Laikoma, kad tiekėjas nuteistas už aukščiau nurodytą nusikalstamą veiką, kai dėl:</w:t>
            </w:r>
          </w:p>
          <w:p w14:paraId="6FF98703" w14:textId="77777777" w:rsidR="00F03A53" w:rsidRPr="00E67C54" w:rsidRDefault="00F03A53" w:rsidP="00F03A53">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1) tiekėjo, kuris yra fizinis asmuo, per pastaruosius 5 metus buvo priimtas ir įsiteisėjęs apkaltinamasis teismo nuosprendis ir šis asmuo turi neišnykusį ar nepanaikintą teistumą;</w:t>
            </w:r>
          </w:p>
          <w:p w14:paraId="52BD8350" w14:textId="77777777" w:rsidR="00F03A53" w:rsidRPr="00E67C54" w:rsidRDefault="00F03A53" w:rsidP="00F03A53">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2) tiekėjo, kuris yra juridinis asmuo, kita organizacija ar jos padalinys, per pastaruosius 5 metus buvo priimtas ir įsiteisėjęs apkaltinamasis teismo nuosprendis arba šio straipsnio 3 dalies atveju – galutinis administracinis sprendimas, jeigu toks sprendimas priimamas pagal tiekėjo šalies teisės aktų reikalavimus.</w:t>
            </w:r>
          </w:p>
          <w:p w14:paraId="4B636C67" w14:textId="77777777" w:rsidR="00F03A53" w:rsidRPr="00E67C54" w:rsidRDefault="00F03A53" w:rsidP="00F03A53">
            <w:pPr>
              <w:spacing w:after="0" w:line="240" w:lineRule="auto"/>
              <w:jc w:val="both"/>
              <w:rPr>
                <w:rFonts w:ascii="Times New Roman" w:eastAsiaTheme="minorEastAsia" w:hAnsi="Times New Roman" w:cs="Times New Roman"/>
                <w:b/>
                <w:bCs/>
                <w:lang w:val="lt-LT"/>
              </w:rPr>
            </w:pPr>
          </w:p>
          <w:p w14:paraId="40428B2D" w14:textId="77777777" w:rsidR="00F03A53" w:rsidRPr="00E67C54" w:rsidRDefault="00F03A53" w:rsidP="00F03A53">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Tačiau ši nuostata netaikoma, jeigu:</w:t>
            </w:r>
          </w:p>
          <w:p w14:paraId="53E21C6E" w14:textId="77777777" w:rsidR="00F03A53" w:rsidRPr="00E67C54" w:rsidRDefault="00F03A53" w:rsidP="00F03A53">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lastRenderedPageBreak/>
              <w:t>1) tiekėjas yra įsipareigojęs sumokėti mokesčius, įskaitant socialinio draudimo įmokas ir dėl to laikomas jau įvykdžiusiu šioje dalyje nurodytus įsipareigojimus;</w:t>
            </w:r>
          </w:p>
          <w:p w14:paraId="2469950F" w14:textId="77777777" w:rsidR="00F03A53" w:rsidRPr="00E67C54" w:rsidRDefault="00F03A53" w:rsidP="00F03A53">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2) įsiskolinimo suma neviršija 50 Eur (penkiasdešimt eurų);</w:t>
            </w:r>
          </w:p>
          <w:p w14:paraId="018825E9" w14:textId="77777777" w:rsidR="00F03A53" w:rsidRPr="00E67C54" w:rsidRDefault="00F03A53" w:rsidP="00F03A53">
            <w:pPr>
              <w:spacing w:after="0" w:line="240" w:lineRule="auto"/>
              <w:jc w:val="both"/>
              <w:rPr>
                <w:rFonts w:ascii="Times New Roman" w:eastAsiaTheme="minorEastAsia" w:hAnsi="Times New Roman" w:cs="Times New Roman"/>
                <w:b/>
                <w:bCs/>
                <w:lang w:val="lt-LT"/>
              </w:rPr>
            </w:pPr>
            <w:r w:rsidRPr="00E67C54">
              <w:rPr>
                <w:rFonts w:ascii="Times New Roman" w:eastAsiaTheme="minorEastAsia" w:hAnsi="Times New Roman" w:cs="Times New Roman"/>
                <w:bCs/>
                <w:lang w:val="lt-LT"/>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231DBB" w14:textId="77777777" w:rsidR="00F03A53" w:rsidRPr="00E67C54" w:rsidRDefault="00F03A53" w:rsidP="00F03A53">
            <w:pPr>
              <w:spacing w:after="0" w:line="240" w:lineRule="auto"/>
              <w:jc w:val="both"/>
              <w:rPr>
                <w:rFonts w:ascii="Times New Roman" w:eastAsia="Yu Mincho" w:hAnsi="Times New Roman" w:cs="Times New Roman"/>
                <w:b/>
                <w:bCs/>
                <w:lang w:val="lt-LT" w:eastAsia="lt-LT"/>
              </w:rPr>
            </w:pPr>
            <w:r w:rsidRPr="00E67C54">
              <w:rPr>
                <w:rFonts w:ascii="Times New Roman" w:eastAsia="Yu Mincho" w:hAnsi="Times New Roman" w:cs="Times New Roman"/>
                <w:b/>
                <w:bCs/>
                <w:lang w:val="lt-LT" w:eastAsia="lt-LT"/>
              </w:rPr>
              <w:lastRenderedPageBreak/>
              <w:t>VPĮ 46 straipsnio 3 dalis</w:t>
            </w:r>
          </w:p>
          <w:p w14:paraId="613870B7" w14:textId="77777777" w:rsidR="00F03A53" w:rsidRPr="00E67C54" w:rsidRDefault="00F03A53" w:rsidP="00F03A53">
            <w:pPr>
              <w:spacing w:after="0" w:line="240" w:lineRule="auto"/>
              <w:jc w:val="both"/>
              <w:rPr>
                <w:rFonts w:ascii="Times New Roman" w:eastAsia="Arial" w:hAnsi="Times New Roman" w:cs="Times New Roman"/>
                <w:lang w:val="lt-LT" w:eastAsia="lt-LT"/>
              </w:rPr>
            </w:pPr>
          </w:p>
          <w:p w14:paraId="4D49035B"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r w:rsidRPr="00E67C54">
              <w:rPr>
                <w:rFonts w:ascii="Times New Roman" w:eastAsia="Arial" w:hAnsi="Times New Roman" w:cs="Times New Roman"/>
                <w:lang w:val="lt-LT" w:eastAsia="lt-LT"/>
              </w:rPr>
              <w:t>EBVPD III dalies B1 ir B2 punktai</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12A2F6"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1) Dėl įsipareigojimų, susijusių su mokesčių mokėjimu, įvykdymo i</w:t>
            </w:r>
            <w:r w:rsidRPr="00E67C54">
              <w:rPr>
                <w:rFonts w:ascii="Times New Roman" w:eastAsiaTheme="minorEastAsia" w:hAnsi="Times New Roman" w:cs="Times New Roman"/>
                <w:lang w:val="lt-LT"/>
              </w:rPr>
              <w:t xml:space="preserve">š Lietuvoje įsteigtų subjektų </w:t>
            </w:r>
            <w:r w:rsidRPr="00E67C54">
              <w:rPr>
                <w:rFonts w:ascii="Times New Roman" w:eastAsiaTheme="minorEastAsia" w:hAnsi="Times New Roman" w:cs="Times New Roman"/>
                <w:lang w:val="lt-LT" w:eastAsia="lt-LT"/>
              </w:rPr>
              <w:t>prašoma:</w:t>
            </w:r>
          </w:p>
          <w:p w14:paraId="3702763C"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p>
          <w:p w14:paraId="747E9E7B" w14:textId="77777777" w:rsidR="00F03A53" w:rsidRPr="00E67C54" w:rsidRDefault="00F03A53" w:rsidP="00F03A53">
            <w:pPr>
              <w:numPr>
                <w:ilvl w:val="0"/>
                <w:numId w:val="2"/>
              </w:num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eastAsia="lt-LT"/>
              </w:rPr>
              <w:t>išrašo iš teismo sprendimo (jei toks yra) arba Valstybinės mokesčių inspekcijos prie Lietuvos Respublikos finansų ministerijos išduoto dokumento,</w:t>
            </w:r>
          </w:p>
          <w:p w14:paraId="3892C7D9" w14:textId="77777777" w:rsidR="00F03A53" w:rsidRPr="00E67C54" w:rsidRDefault="00F03A53" w:rsidP="00F03A53">
            <w:pPr>
              <w:numPr>
                <w:ilvl w:val="0"/>
                <w:numId w:val="1"/>
              </w:num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eastAsia="lt-LT"/>
              </w:rPr>
              <w:t>arba valstybės įmonės Registrų centro Lietuvos Respublikos Vyriausybės nustatyta tvarka išduoto dokumento, patvirtinančio jungtinius kompetentingų institucijų tvarkomus duomenis.</w:t>
            </w:r>
          </w:p>
          <w:p w14:paraId="7209B0B6"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p>
          <w:p w14:paraId="78CD30FF"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rPr>
              <w:t>Iš ne Lietuvoje įsteigtų subjektų reikalaujama:</w:t>
            </w:r>
          </w:p>
          <w:p w14:paraId="72DDA2A4" w14:textId="77777777" w:rsidR="00F03A53" w:rsidRPr="00E67C54" w:rsidRDefault="00F03A53" w:rsidP="00F03A53">
            <w:pPr>
              <w:numPr>
                <w:ilvl w:val="0"/>
                <w:numId w:val="3"/>
              </w:numPr>
              <w:spacing w:after="0" w:line="240" w:lineRule="auto"/>
              <w:ind w:left="314"/>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atitinkamos užsienio šalies institucijos dokumento</w:t>
            </w:r>
            <w:r w:rsidRPr="00E67C54">
              <w:rPr>
                <w:rFonts w:ascii="Times New Roman" w:eastAsiaTheme="minorEastAsia" w:hAnsi="Times New Roman" w:cs="Times New Roman"/>
                <w:vertAlign w:val="superscript"/>
                <w:lang w:val="lt-LT" w:eastAsia="lt-LT"/>
              </w:rPr>
              <w:footnoteReference w:id="3"/>
            </w:r>
            <w:r w:rsidRPr="00E67C54">
              <w:rPr>
                <w:rFonts w:ascii="Times New Roman" w:eastAsiaTheme="minorEastAsia" w:hAnsi="Times New Roman" w:cs="Times New Roman"/>
                <w:lang w:val="lt-LT" w:eastAsia="lt-LT"/>
              </w:rPr>
              <w:t>.</w:t>
            </w:r>
          </w:p>
          <w:p w14:paraId="3BB55F18"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p>
          <w:p w14:paraId="380DFCC0" w14:textId="77777777" w:rsidR="00F03A53" w:rsidRPr="00E67C54" w:rsidRDefault="00F03A53" w:rsidP="00F03A53">
            <w:pPr>
              <w:spacing w:after="0" w:line="240" w:lineRule="auto"/>
              <w:jc w:val="both"/>
              <w:rPr>
                <w:rFonts w:ascii="Times New Roman" w:eastAsiaTheme="minorEastAsia" w:hAnsi="Times New Roman" w:cs="Times New Roman"/>
                <w:i/>
                <w:iCs/>
                <w:color w:val="000000" w:themeColor="text1"/>
                <w:lang w:val="lt-LT" w:eastAsia="lt-LT"/>
              </w:rPr>
            </w:pPr>
            <w:r w:rsidRPr="00E67C54">
              <w:rPr>
                <w:rFonts w:ascii="Times New Roman" w:eastAsiaTheme="minorEastAsia" w:hAnsi="Times New Roman" w:cs="Times New Roman"/>
                <w:lang w:val="lt-LT" w:eastAsia="lt-LT"/>
              </w:rPr>
              <w:t xml:space="preserve">Nurodyti dokumentai turi būti  išduoti ne anksčiau kaip </w:t>
            </w:r>
            <w:r w:rsidRPr="003051F9">
              <w:rPr>
                <w:rFonts w:ascii="Times New Roman" w:eastAsiaTheme="minorEastAsia" w:hAnsi="Times New Roman" w:cs="Times New Roman"/>
                <w:b/>
                <w:lang w:val="lt-LT" w:eastAsia="lt-LT"/>
              </w:rPr>
              <w:t>120 dienų</w:t>
            </w:r>
            <w:r w:rsidRPr="003051F9">
              <w:rPr>
                <w:rFonts w:ascii="Times New Roman" w:eastAsiaTheme="minorEastAsia" w:hAnsi="Times New Roman" w:cs="Times New Roman"/>
                <w:lang w:val="lt-LT" w:eastAsia="lt-LT"/>
              </w:rPr>
              <w:t xml:space="preserve"> </w:t>
            </w:r>
            <w:r w:rsidRPr="00E67C54">
              <w:rPr>
                <w:rFonts w:ascii="Times New Roman" w:eastAsiaTheme="minorEastAsia" w:hAnsi="Times New Roman" w:cs="Times New Roman"/>
                <w:lang w:val="lt-LT" w:eastAsia="lt-LT"/>
              </w:rPr>
              <w:t xml:space="preserve">iki </w:t>
            </w:r>
            <w:r w:rsidRPr="00E67C54">
              <w:rPr>
                <w:rFonts w:ascii="Times New Roman" w:eastAsia="Times New Roman" w:hAnsi="Times New Roman" w:cs="Times New Roman"/>
                <w:i/>
                <w:iCs/>
                <w:lang w:val="lt-LT" w:eastAsia="lt-LT"/>
              </w:rPr>
              <w:t>tos dienos, kai tiekėjas perkančiosios organizacijos prašymu turės pateikti pašalinimo pagrindų nebuvimą patvirtinančius dok</w:t>
            </w:r>
            <w:r w:rsidRPr="00E67C54">
              <w:rPr>
                <w:rFonts w:ascii="Times New Roman" w:eastAsia="Times New Roman" w:hAnsi="Times New Roman" w:cs="Times New Roman"/>
                <w:lang w:val="lt-LT" w:eastAsia="lt-LT"/>
              </w:rPr>
              <w:t>umentus</w:t>
            </w:r>
            <w:r w:rsidRPr="00E67C54">
              <w:rPr>
                <w:rFonts w:ascii="Times New Roman" w:eastAsiaTheme="minorEastAsia" w:hAnsi="Times New Roman" w:cs="Times New Roman"/>
                <w:lang w:val="lt-LT" w:eastAsia="lt-LT"/>
              </w:rPr>
              <w:t xml:space="preserve">. </w:t>
            </w:r>
            <w:r w:rsidRPr="00E67C54">
              <w:rPr>
                <w:rFonts w:ascii="Times New Roman" w:eastAsiaTheme="minorEastAsia" w:hAnsi="Times New Roman" w:cs="Times New Roman"/>
                <w:b/>
                <w:bCs/>
                <w:i/>
                <w:iCs/>
                <w:color w:val="000000" w:themeColor="text1"/>
                <w:lang w:val="lt-LT" w:eastAsia="lt-LT"/>
              </w:rPr>
              <w:t>Pavyzdys</w:t>
            </w:r>
            <w:r w:rsidRPr="00E67C54">
              <w:rPr>
                <w:rFonts w:ascii="Times New Roman" w:eastAsiaTheme="minorEastAsia" w:hAnsi="Times New Roman" w:cs="Times New Roman"/>
                <w:i/>
                <w:iCs/>
                <w:color w:val="000000" w:themeColor="text1"/>
                <w:lang w:val="lt-LT" w:eastAsia="lt-LT"/>
              </w:rPr>
              <w:t xml:space="preserve">: Jeigu perkančioji organizacija 2022-10-10 kreipėsi į tiekėją prašydama iki 2022-10-14 pateikti įrodančius dokumentus, jie turi būti </w:t>
            </w:r>
            <w:r w:rsidRPr="00E67C54">
              <w:rPr>
                <w:rFonts w:ascii="Times New Roman" w:eastAsiaTheme="minorEastAsia" w:hAnsi="Times New Roman" w:cs="Times New Roman"/>
                <w:i/>
                <w:iCs/>
                <w:color w:val="000000" w:themeColor="text1"/>
                <w:lang w:val="lt-LT" w:eastAsia="lt-LT"/>
              </w:rPr>
              <w:lastRenderedPageBreak/>
              <w:t xml:space="preserve">išduoti ne anksčiau kaip 120 dienų, jas skaičiuojant atgal nuo 2022-10-14. </w:t>
            </w:r>
          </w:p>
          <w:p w14:paraId="0BA63436" w14:textId="77777777" w:rsidR="00F03A53" w:rsidRPr="00E67C54" w:rsidRDefault="00F03A53" w:rsidP="00F03A53">
            <w:pPr>
              <w:spacing w:after="0" w:line="240" w:lineRule="auto"/>
              <w:jc w:val="both"/>
              <w:rPr>
                <w:rFonts w:ascii="Times New Roman" w:eastAsiaTheme="minorEastAsia" w:hAnsi="Times New Roman" w:cs="Times New Roman"/>
                <w:i/>
                <w:iCs/>
                <w:color w:val="7030A0"/>
                <w:lang w:val="lt-LT" w:eastAsia="lt-LT"/>
              </w:rPr>
            </w:pPr>
          </w:p>
          <w:p w14:paraId="022DA2A9"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bCs/>
                <w:lang w:val="lt-LT"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2BC5D2DC"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p>
          <w:p w14:paraId="5F3714DE"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bCs/>
                <w:lang w:val="lt-LT" w:eastAsia="lt-LT"/>
              </w:rPr>
              <w:t>2) Dėl įsipareigojimų, susijusių su socialinio draudimo įmokų mokėjimu, įvykdymo i</w:t>
            </w:r>
            <w:r w:rsidRPr="00E67C54">
              <w:rPr>
                <w:rFonts w:ascii="Times New Roman" w:eastAsiaTheme="minorEastAsia" w:hAnsi="Times New Roman" w:cs="Times New Roman"/>
                <w:lang w:val="lt-LT"/>
              </w:rPr>
              <w:t xml:space="preserve">š Lietuvoje įsteigtų subjektų </w:t>
            </w:r>
            <w:r w:rsidRPr="00E67C54">
              <w:rPr>
                <w:rFonts w:ascii="Times New Roman" w:eastAsiaTheme="minorEastAsia" w:hAnsi="Times New Roman" w:cs="Times New Roman"/>
                <w:bCs/>
                <w:lang w:val="lt-LT" w:eastAsia="lt-LT"/>
              </w:rPr>
              <w:t>prašoma:</w:t>
            </w:r>
          </w:p>
          <w:p w14:paraId="5F287C69" w14:textId="77777777" w:rsidR="00F03A53" w:rsidRPr="00E67C54" w:rsidRDefault="00F03A53" w:rsidP="00F03A53">
            <w:pPr>
              <w:spacing w:after="0" w:line="240" w:lineRule="auto"/>
              <w:jc w:val="both"/>
              <w:rPr>
                <w:rFonts w:ascii="Times New Roman" w:eastAsiaTheme="minorEastAsia" w:hAnsi="Times New Roman" w:cs="Times New Roman"/>
                <w:bCs/>
                <w:lang w:val="lt-LT" w:eastAsia="lt-LT"/>
              </w:rPr>
            </w:pPr>
            <w:r w:rsidRPr="00E67C54">
              <w:rPr>
                <w:rFonts w:ascii="Times New Roman" w:eastAsiaTheme="minorEastAsia" w:hAnsi="Times New Roman" w:cs="Times New Roman"/>
                <w:bCs/>
                <w:lang w:val="lt-LT" w:eastAsia="lt-LT"/>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E67C54">
                <w:rPr>
                  <w:rFonts w:ascii="Times New Roman" w:eastAsiaTheme="minorEastAsia" w:hAnsi="Times New Roman" w:cs="Times New Roman"/>
                  <w:bCs/>
                  <w:u w:val="single"/>
                  <w:lang w:val="lt-LT" w:eastAsia="lt-LT"/>
                </w:rPr>
                <w:t>http://draudejai.sodra.lt/draudeju_viesi_duomenys/</w:t>
              </w:r>
            </w:hyperlink>
            <w:r w:rsidRPr="00E67C54">
              <w:rPr>
                <w:rFonts w:ascii="Times New Roman" w:eastAsiaTheme="minorEastAsia" w:hAnsi="Times New Roman" w:cs="Times New Roman"/>
                <w:bCs/>
                <w:lang w:val="lt-LT" w:eastAsia="lt-LT"/>
              </w:rPr>
              <w:t>.</w:t>
            </w:r>
          </w:p>
          <w:p w14:paraId="2F39BA56"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p>
          <w:p w14:paraId="54AE4830"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D143633"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p>
          <w:p w14:paraId="4B70176C"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263F5C5C"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p>
          <w:p w14:paraId="67C6EBE5"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rPr>
              <w:t>Iš ne Lietuvoje įsteigtų subjektų reikalaujama:</w:t>
            </w:r>
          </w:p>
          <w:p w14:paraId="278DC317" w14:textId="71BE7475" w:rsidR="00F03A53" w:rsidRPr="00E67C54" w:rsidRDefault="00F03A53" w:rsidP="00F03A53">
            <w:pPr>
              <w:numPr>
                <w:ilvl w:val="0"/>
                <w:numId w:val="3"/>
              </w:numPr>
              <w:spacing w:after="0" w:line="240" w:lineRule="auto"/>
              <w:ind w:left="314"/>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lastRenderedPageBreak/>
              <w:t>atitinkamos užsienio šalies kompetentingos institucijos dokumento</w:t>
            </w:r>
            <w:r w:rsidRPr="00E67C54">
              <w:rPr>
                <w:rFonts w:ascii="Times New Roman" w:eastAsiaTheme="minorEastAsia" w:hAnsi="Times New Roman" w:cs="Times New Roman"/>
                <w:vertAlign w:val="superscript"/>
                <w:lang w:val="lt-LT" w:eastAsia="lt-LT"/>
              </w:rPr>
              <w:footnoteReference w:id="4"/>
            </w:r>
            <w:r w:rsidRPr="00E67C54">
              <w:rPr>
                <w:rFonts w:ascii="Times New Roman" w:eastAsiaTheme="minorEastAsia" w:hAnsi="Times New Roman" w:cs="Times New Roman"/>
                <w:lang w:val="lt-LT" w:eastAsia="lt-LT"/>
              </w:rPr>
              <w:t>.</w:t>
            </w:r>
          </w:p>
          <w:p w14:paraId="04820035" w14:textId="77777777" w:rsidR="00F03A53" w:rsidRPr="00E67C54" w:rsidRDefault="00F03A53" w:rsidP="00F03A53">
            <w:pPr>
              <w:spacing w:after="0" w:line="240" w:lineRule="auto"/>
              <w:jc w:val="both"/>
              <w:rPr>
                <w:rFonts w:ascii="Times New Roman" w:eastAsiaTheme="minorEastAsia" w:hAnsi="Times New Roman" w:cs="Times New Roman"/>
                <w:i/>
                <w:iCs/>
                <w:color w:val="7030A0"/>
                <w:lang w:val="lt-LT" w:eastAsia="lt-LT"/>
              </w:rPr>
            </w:pPr>
            <w:r w:rsidRPr="00E67C54">
              <w:rPr>
                <w:rFonts w:ascii="Times New Roman" w:eastAsiaTheme="minorEastAsia" w:hAnsi="Times New Roman" w:cs="Times New Roman"/>
                <w:lang w:val="lt-LT" w:eastAsia="lt-LT"/>
              </w:rPr>
              <w:t xml:space="preserve">Nurodyti dokumentai turi būti  išduoti ne anksčiau kaip </w:t>
            </w:r>
            <w:r w:rsidRPr="003051F9">
              <w:rPr>
                <w:rFonts w:ascii="Times New Roman" w:eastAsiaTheme="minorEastAsia" w:hAnsi="Times New Roman" w:cs="Times New Roman"/>
                <w:b/>
                <w:lang w:val="lt-LT" w:eastAsia="lt-LT"/>
              </w:rPr>
              <w:t>120 dienų</w:t>
            </w:r>
            <w:r w:rsidRPr="003051F9">
              <w:rPr>
                <w:rFonts w:ascii="Times New Roman" w:eastAsiaTheme="minorEastAsia" w:hAnsi="Times New Roman" w:cs="Times New Roman"/>
                <w:lang w:val="lt-LT" w:eastAsia="lt-LT"/>
              </w:rPr>
              <w:t xml:space="preserve"> </w:t>
            </w:r>
            <w:r w:rsidRPr="00E67C54">
              <w:rPr>
                <w:rFonts w:ascii="Times New Roman" w:eastAsiaTheme="minorEastAsia" w:hAnsi="Times New Roman" w:cs="Times New Roman"/>
                <w:lang w:val="lt-LT" w:eastAsia="lt-LT"/>
              </w:rPr>
              <w:t xml:space="preserve">iki </w:t>
            </w:r>
            <w:r w:rsidRPr="00E67C54">
              <w:rPr>
                <w:rFonts w:ascii="Times New Roman" w:eastAsia="Times New Roman" w:hAnsi="Times New Roman" w:cs="Times New Roman"/>
                <w:i/>
                <w:iCs/>
                <w:lang w:val="lt-LT" w:eastAsia="lt-LT"/>
              </w:rPr>
              <w:t>tos dienos, kai tiekėjas perkančiosios organizacijos prašymu turės pateikti pašalinimo pagrindų nebuvimą patvirtinančius dok</w:t>
            </w:r>
            <w:r w:rsidRPr="00E67C54">
              <w:rPr>
                <w:rFonts w:ascii="Times New Roman" w:eastAsia="Times New Roman" w:hAnsi="Times New Roman" w:cs="Times New Roman"/>
                <w:lang w:val="lt-LT" w:eastAsia="lt-LT"/>
              </w:rPr>
              <w:t>umentus</w:t>
            </w:r>
            <w:r w:rsidRPr="00E67C54">
              <w:rPr>
                <w:rFonts w:ascii="Times New Roman" w:eastAsiaTheme="minorEastAsia" w:hAnsi="Times New Roman" w:cs="Times New Roman"/>
                <w:lang w:val="lt-LT" w:eastAsia="lt-LT"/>
              </w:rPr>
              <w:t xml:space="preserve">. </w:t>
            </w:r>
            <w:r w:rsidRPr="00E67C54">
              <w:rPr>
                <w:rFonts w:ascii="Times New Roman" w:eastAsiaTheme="minorEastAsia" w:hAnsi="Times New Roman" w:cs="Times New Roman"/>
                <w:b/>
                <w:bCs/>
                <w:i/>
                <w:iCs/>
                <w:color w:val="000000" w:themeColor="text1"/>
                <w:lang w:val="lt-LT" w:eastAsia="lt-LT"/>
              </w:rPr>
              <w:t>Pavyzdys</w:t>
            </w:r>
            <w:r w:rsidRPr="00E67C54">
              <w:rPr>
                <w:rFonts w:ascii="Times New Roman" w:eastAsiaTheme="minorEastAsia" w:hAnsi="Times New Roman" w:cs="Times New Roman"/>
                <w:i/>
                <w:iCs/>
                <w:color w:val="000000" w:themeColor="text1"/>
                <w:lang w:val="lt-LT" w:eastAsia="lt-LT"/>
              </w:rPr>
              <w:t>: Jeigu perkančioji organizacija 2022-10-10 kreipėsi į tiekėją prašydama iki 2022-10-14 pateikti įrodančius dokumentus, jie turi būti išduoti ne anksčiau kaip 120 dienų, jas skaičiuojant atgal nuo 2022-10-14.</w:t>
            </w:r>
          </w:p>
          <w:p w14:paraId="0A4EA33C"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p>
          <w:p w14:paraId="05D8EE32"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45"/>
      <w:tr w:rsidR="00F03A53" w:rsidRPr="00CE0F9B" w14:paraId="3A1E5067"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934733" w14:textId="77777777" w:rsidR="00F03A53" w:rsidRPr="00CE0F9B" w:rsidRDefault="00F03A53" w:rsidP="00F03A53">
            <w:pPr>
              <w:numPr>
                <w:ilvl w:val="0"/>
                <w:numId w:val="4"/>
              </w:numPr>
              <w:spacing w:after="0" w:line="240" w:lineRule="auto"/>
              <w:rPr>
                <w:rFonts w:ascii="Verdana" w:eastAsiaTheme="minorEastAsia" w:hAnsi="Verdana" w:cstheme="minorHAnsi"/>
                <w:b/>
                <w:bCs/>
                <w:lang w:val="lt-LT" w:eastAsia="lt-LT"/>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1F34FD"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Tiekėjas su kitais tiekėjais yra sudaręs susitarimų, kuriais siekiama iškreipti konkurenciją atliekamame pirkime, ir perkančioji organizacija dėl to turi įtikinamų duomenų.</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408FFE" w14:textId="77777777" w:rsidR="00F03A53" w:rsidRPr="00E67C54" w:rsidRDefault="00F03A53" w:rsidP="00F03A53">
            <w:pPr>
              <w:spacing w:after="0" w:line="240" w:lineRule="auto"/>
              <w:jc w:val="both"/>
              <w:rPr>
                <w:rFonts w:ascii="Times New Roman" w:eastAsia="Yu Mincho" w:hAnsi="Times New Roman" w:cs="Times New Roman"/>
                <w:b/>
                <w:bCs/>
                <w:lang w:val="lt-LT" w:eastAsia="lt-LT"/>
              </w:rPr>
            </w:pPr>
            <w:r w:rsidRPr="00E67C54">
              <w:rPr>
                <w:rFonts w:ascii="Times New Roman" w:eastAsia="Yu Mincho" w:hAnsi="Times New Roman" w:cs="Times New Roman"/>
                <w:b/>
                <w:bCs/>
                <w:lang w:val="lt-LT" w:eastAsia="lt-LT"/>
              </w:rPr>
              <w:t>VPĮ 46 straipsnio 4 dalies 1 punktas</w:t>
            </w:r>
          </w:p>
          <w:p w14:paraId="6A7FE35B" w14:textId="77777777" w:rsidR="00F03A53" w:rsidRPr="00E67C54" w:rsidRDefault="00F03A53" w:rsidP="00F03A53">
            <w:pPr>
              <w:spacing w:after="0" w:line="240" w:lineRule="auto"/>
              <w:jc w:val="both"/>
              <w:rPr>
                <w:rFonts w:ascii="Times New Roman" w:eastAsia="Yu Mincho" w:hAnsi="Times New Roman" w:cs="Times New Roman"/>
                <w:lang w:val="lt-LT"/>
              </w:rPr>
            </w:pPr>
            <w:r w:rsidRPr="00E67C54">
              <w:rPr>
                <w:rFonts w:ascii="Times New Roman" w:eastAsia="Yu Mincho" w:hAnsi="Times New Roman" w:cs="Times New Roman"/>
                <w:lang w:val="lt-LT" w:eastAsia="lt-LT"/>
              </w:rPr>
              <w:t>EBVPD III dalies C10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4211F2" w14:textId="77777777" w:rsidR="00F03A53" w:rsidRPr="00E67C54" w:rsidRDefault="00F03A53" w:rsidP="00F03A53">
            <w:pPr>
              <w:spacing w:after="0" w:line="240" w:lineRule="auto"/>
              <w:jc w:val="both"/>
              <w:rPr>
                <w:rFonts w:ascii="Times New Roman" w:eastAsiaTheme="minorEastAsia" w:hAnsi="Times New Roman" w:cs="Times New Roman"/>
                <w:lang w:val="lt-LT"/>
              </w:rPr>
            </w:pPr>
            <w:r w:rsidRPr="00E67C54">
              <w:rPr>
                <w:rFonts w:ascii="Times New Roman" w:eastAsiaTheme="minorEastAsia" w:hAnsi="Times New Roman" w:cs="Times New Roman"/>
                <w:lang w:val="lt-LT"/>
              </w:rPr>
              <w:t>Iš Lietuvoje įsteigtų subjektų įrodančių dokumentų nereikalaujama. Užtenka pateikto EBVPD.</w:t>
            </w:r>
          </w:p>
          <w:p w14:paraId="4CB73C5E" w14:textId="77777777" w:rsidR="00F03A53" w:rsidRPr="00E67C54" w:rsidRDefault="00F03A53" w:rsidP="00F03A53">
            <w:pPr>
              <w:spacing w:after="0" w:line="240" w:lineRule="auto"/>
              <w:jc w:val="both"/>
              <w:rPr>
                <w:rFonts w:ascii="Times New Roman" w:eastAsiaTheme="minorEastAsia" w:hAnsi="Times New Roman" w:cs="Times New Roman"/>
                <w:bCs/>
                <w:iCs/>
                <w:lang w:val="lt-LT"/>
              </w:rPr>
            </w:pPr>
          </w:p>
          <w:p w14:paraId="2C93B89E" w14:textId="77777777" w:rsidR="00F03A53" w:rsidRPr="00E67C54" w:rsidRDefault="00F03A53" w:rsidP="00F03A53">
            <w:pPr>
              <w:spacing w:after="0" w:line="240" w:lineRule="auto"/>
              <w:jc w:val="both"/>
              <w:rPr>
                <w:rFonts w:ascii="Times New Roman" w:eastAsiaTheme="minorEastAsia" w:hAnsi="Times New Roman" w:cs="Times New Roman"/>
                <w:b/>
                <w:bCs/>
                <w:iCs/>
                <w:lang w:val="lt-LT"/>
              </w:rPr>
            </w:pPr>
          </w:p>
        </w:tc>
      </w:tr>
      <w:tr w:rsidR="00F03A53" w:rsidRPr="00CE0F9B" w14:paraId="41678BFD"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FF5270" w14:textId="77777777" w:rsidR="00F03A53" w:rsidRPr="00CE0F9B" w:rsidRDefault="00F03A53" w:rsidP="00F03A53">
            <w:pPr>
              <w:numPr>
                <w:ilvl w:val="0"/>
                <w:numId w:val="4"/>
              </w:numPr>
              <w:spacing w:after="0" w:line="240" w:lineRule="auto"/>
              <w:rPr>
                <w:rFonts w:ascii="Verdana" w:eastAsiaTheme="minorEastAsia" w:hAnsi="Verdana" w:cstheme="minorHAnsi"/>
                <w:b/>
                <w:bCs/>
                <w:lang w:val="lt-LT" w:eastAsia="lt-LT"/>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90A766A"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 xml:space="preserve">Tiekėjas pirkimo metu pateko į interesų konflikto situaciją, kaip apibrėžta VPĮ 21 straipsnyje, ir atitinkamos padėties negalima ištaisyti. </w:t>
            </w:r>
          </w:p>
          <w:p w14:paraId="016DB7A6"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2B076F" w14:textId="77777777" w:rsidR="00F03A53" w:rsidRPr="00E67C54" w:rsidRDefault="00F03A53" w:rsidP="00F03A53">
            <w:pPr>
              <w:spacing w:after="0" w:line="240" w:lineRule="auto"/>
              <w:jc w:val="both"/>
              <w:rPr>
                <w:rFonts w:ascii="Times New Roman" w:eastAsia="Yu Mincho" w:hAnsi="Times New Roman" w:cs="Times New Roman"/>
                <w:b/>
                <w:bCs/>
                <w:lang w:val="lt-LT" w:eastAsia="lt-LT"/>
              </w:rPr>
            </w:pPr>
            <w:r w:rsidRPr="00E67C54">
              <w:rPr>
                <w:rFonts w:ascii="Times New Roman" w:eastAsia="Yu Mincho" w:hAnsi="Times New Roman" w:cs="Times New Roman"/>
                <w:b/>
                <w:bCs/>
                <w:lang w:val="lt-LT" w:eastAsia="lt-LT"/>
              </w:rPr>
              <w:t>VPĮ 46 straipsnio 4 dalies 2 punktas</w:t>
            </w:r>
          </w:p>
          <w:p w14:paraId="32C92D01"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p>
          <w:p w14:paraId="6AD05215"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r w:rsidRPr="00E67C54">
              <w:rPr>
                <w:rFonts w:ascii="Times New Roman" w:eastAsia="Yu Mincho" w:hAnsi="Times New Roman" w:cs="Times New Roman"/>
                <w:lang w:val="lt-LT" w:eastAsia="lt-LT"/>
              </w:rPr>
              <w:t>EBVPD III dalies C12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E9DDD9" w14:textId="77777777" w:rsidR="00F03A53" w:rsidRPr="00E67C54" w:rsidRDefault="00F03A53" w:rsidP="00F03A53">
            <w:pPr>
              <w:spacing w:after="0" w:line="240" w:lineRule="auto"/>
              <w:jc w:val="both"/>
              <w:rPr>
                <w:rFonts w:ascii="Times New Roman" w:eastAsiaTheme="minorEastAsia" w:hAnsi="Times New Roman" w:cs="Times New Roman"/>
                <w:lang w:val="lt-LT"/>
              </w:rPr>
            </w:pPr>
            <w:r w:rsidRPr="00E67C54">
              <w:rPr>
                <w:rFonts w:ascii="Times New Roman" w:eastAsiaTheme="minorEastAsia" w:hAnsi="Times New Roman" w:cs="Times New Roman"/>
                <w:lang w:val="lt-LT"/>
              </w:rPr>
              <w:t>Iš Lietuvoje įsteigtų subjektų įrodančių dokumentų nereikalaujama. Užtenka pateikto EBVPD.</w:t>
            </w:r>
          </w:p>
          <w:p w14:paraId="2AF0AF2A" w14:textId="77777777" w:rsidR="00F03A53" w:rsidRPr="00E67C54" w:rsidRDefault="00F03A53" w:rsidP="00F03A53">
            <w:pPr>
              <w:spacing w:after="0" w:line="240" w:lineRule="auto"/>
              <w:jc w:val="both"/>
              <w:rPr>
                <w:rFonts w:ascii="Times New Roman" w:eastAsiaTheme="minorEastAsia" w:hAnsi="Times New Roman" w:cs="Times New Roman"/>
                <w:bCs/>
                <w:iCs/>
                <w:lang w:val="lt-LT"/>
              </w:rPr>
            </w:pPr>
          </w:p>
          <w:p w14:paraId="6E7CB639" w14:textId="77777777" w:rsidR="00F03A53" w:rsidRPr="00E67C54" w:rsidRDefault="00F03A53" w:rsidP="00F03A53">
            <w:pPr>
              <w:spacing w:after="0" w:line="240" w:lineRule="auto"/>
              <w:jc w:val="both"/>
              <w:rPr>
                <w:rFonts w:ascii="Times New Roman" w:eastAsiaTheme="minorEastAsia" w:hAnsi="Times New Roman" w:cs="Times New Roman"/>
                <w:b/>
                <w:bCs/>
                <w:iCs/>
                <w:lang w:val="lt-LT"/>
              </w:rPr>
            </w:pPr>
          </w:p>
        </w:tc>
      </w:tr>
      <w:tr w:rsidR="00F03A53" w:rsidRPr="00CE0F9B" w14:paraId="05BEC5ED"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723650" w14:textId="77777777" w:rsidR="00F03A53" w:rsidRPr="00CE0F9B" w:rsidRDefault="00F03A53" w:rsidP="00F03A53">
            <w:pPr>
              <w:numPr>
                <w:ilvl w:val="0"/>
                <w:numId w:val="4"/>
              </w:numPr>
              <w:spacing w:after="0" w:line="240" w:lineRule="auto"/>
              <w:rPr>
                <w:rFonts w:ascii="Verdana" w:eastAsiaTheme="minorEastAsia" w:hAnsi="Verdana" w:cstheme="minorHAnsi"/>
                <w:b/>
                <w:bCs/>
                <w:lang w:val="lt-LT" w:eastAsia="lt-LT"/>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9A66E5"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Pažeista konkurencija, kaip nustatyta VPĮ 27 straipsnio 3 ir 4 dalyse, ir atitinkamos padėties negalima ištaisyti.</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6A0BC6" w14:textId="77777777" w:rsidR="00F03A53" w:rsidRPr="00E67C54" w:rsidRDefault="00F03A53" w:rsidP="00F03A53">
            <w:pPr>
              <w:spacing w:after="0" w:line="240" w:lineRule="auto"/>
              <w:jc w:val="both"/>
              <w:rPr>
                <w:rFonts w:ascii="Times New Roman" w:eastAsia="Yu Mincho" w:hAnsi="Times New Roman" w:cs="Times New Roman"/>
                <w:b/>
                <w:bCs/>
                <w:lang w:val="lt-LT" w:eastAsia="lt-LT"/>
              </w:rPr>
            </w:pPr>
            <w:r w:rsidRPr="00E67C54">
              <w:rPr>
                <w:rFonts w:ascii="Times New Roman" w:eastAsia="Yu Mincho" w:hAnsi="Times New Roman" w:cs="Times New Roman"/>
                <w:b/>
                <w:bCs/>
                <w:lang w:val="lt-LT" w:eastAsia="lt-LT"/>
              </w:rPr>
              <w:t>VPĮ 46 straipsnio 4 dalies 3 punktas</w:t>
            </w:r>
          </w:p>
          <w:p w14:paraId="5E2C6631" w14:textId="77777777" w:rsidR="00F03A53" w:rsidRPr="00E67C54" w:rsidRDefault="00F03A53" w:rsidP="00F03A53">
            <w:pPr>
              <w:spacing w:after="0" w:line="240" w:lineRule="auto"/>
              <w:jc w:val="both"/>
              <w:rPr>
                <w:rFonts w:ascii="Times New Roman" w:eastAsia="Yu Mincho" w:hAnsi="Times New Roman" w:cs="Times New Roman"/>
                <w:lang w:val="lt-LT"/>
              </w:rPr>
            </w:pPr>
            <w:r w:rsidRPr="00E67C54">
              <w:rPr>
                <w:rFonts w:ascii="Times New Roman" w:eastAsia="Yu Mincho" w:hAnsi="Times New Roman" w:cs="Times New Roman"/>
                <w:lang w:val="lt-LT" w:eastAsia="lt-LT"/>
              </w:rPr>
              <w:t>EBVPD III dalies C13 punktas</w:t>
            </w:r>
            <w:r w:rsidRPr="00E67C54">
              <w:rPr>
                <w:rFonts w:ascii="Times New Roman" w:eastAsia="Yu Mincho" w:hAnsi="Times New Roman" w:cs="Times New Roman"/>
                <w:lang w:val="lt-LT"/>
              </w:rPr>
              <w:t xml:space="preserv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595E49" w14:textId="77777777" w:rsidR="00F03A53" w:rsidRPr="00E67C54" w:rsidRDefault="00F03A53" w:rsidP="00F03A53">
            <w:pPr>
              <w:spacing w:after="0" w:line="240" w:lineRule="auto"/>
              <w:jc w:val="both"/>
              <w:rPr>
                <w:rFonts w:ascii="Times New Roman" w:eastAsiaTheme="minorEastAsia" w:hAnsi="Times New Roman" w:cs="Times New Roman"/>
                <w:lang w:val="lt-LT"/>
              </w:rPr>
            </w:pPr>
            <w:r w:rsidRPr="00E67C54">
              <w:rPr>
                <w:rFonts w:ascii="Times New Roman" w:eastAsiaTheme="minorEastAsia" w:hAnsi="Times New Roman" w:cs="Times New Roman"/>
                <w:lang w:val="lt-LT"/>
              </w:rPr>
              <w:t>Iš Lietuvoje įsteigtų subjektų įrodančių dokumentų nereikalaujama. Užtenka pateikto EBVPD.</w:t>
            </w:r>
          </w:p>
          <w:p w14:paraId="4782F35B" w14:textId="77777777" w:rsidR="00F03A53" w:rsidRPr="00E67C54" w:rsidRDefault="00F03A53" w:rsidP="00F03A53">
            <w:pPr>
              <w:spacing w:after="0" w:line="240" w:lineRule="auto"/>
              <w:jc w:val="both"/>
              <w:rPr>
                <w:rFonts w:ascii="Times New Roman" w:eastAsiaTheme="minorEastAsia" w:hAnsi="Times New Roman" w:cs="Times New Roman"/>
                <w:b/>
                <w:bCs/>
                <w:iCs/>
                <w:lang w:val="lt-LT"/>
              </w:rPr>
            </w:pPr>
          </w:p>
        </w:tc>
      </w:tr>
      <w:tr w:rsidR="00F03A53" w:rsidRPr="00CE0F9B" w14:paraId="439AA600"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2BBBCBD" w14:textId="77777777" w:rsidR="00F03A53" w:rsidRPr="00CE0F9B" w:rsidRDefault="00F03A53" w:rsidP="00F03A53">
            <w:pPr>
              <w:numPr>
                <w:ilvl w:val="0"/>
                <w:numId w:val="4"/>
              </w:numPr>
              <w:spacing w:after="0" w:line="240" w:lineRule="auto"/>
              <w:rPr>
                <w:rFonts w:ascii="Verdana" w:eastAsiaTheme="minorEastAsia" w:hAnsi="Verdana" w:cstheme="minorHAnsi"/>
                <w:b/>
                <w:bCs/>
                <w:lang w:val="lt-LT" w:eastAsia="lt-LT"/>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7445581"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3913493" w14:textId="77777777" w:rsidR="00F03A53" w:rsidRPr="00E67C54" w:rsidRDefault="00F03A53" w:rsidP="00F03A53">
            <w:pPr>
              <w:spacing w:after="0" w:line="240" w:lineRule="auto"/>
              <w:jc w:val="both"/>
              <w:rPr>
                <w:rFonts w:ascii="Times New Roman" w:eastAsiaTheme="minorEastAsia" w:hAnsi="Times New Roman" w:cs="Times New Roman"/>
                <w:bCs/>
                <w:lang w:val="lt-LT" w:eastAsia="lt-LT"/>
              </w:rPr>
            </w:pPr>
            <w:r w:rsidRPr="00E67C54">
              <w:rPr>
                <w:rFonts w:ascii="Times New Roman" w:eastAsiaTheme="minorEastAsia" w:hAnsi="Times New Roman" w:cs="Times New Roman"/>
                <w:bCs/>
                <w:lang w:val="lt-LT" w:eastAsia="lt-LT"/>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49A9570" w14:textId="77777777" w:rsidR="00F03A53" w:rsidRPr="00E67C54" w:rsidRDefault="00F03A53" w:rsidP="00F03A53">
            <w:pPr>
              <w:spacing w:after="0" w:line="240" w:lineRule="auto"/>
              <w:jc w:val="both"/>
              <w:rPr>
                <w:rFonts w:ascii="Times New Roman" w:eastAsiaTheme="minorEastAsia" w:hAnsi="Times New Roman" w:cs="Times New Roman"/>
                <w:bCs/>
                <w:lang w:val="lt-LT" w:eastAsia="lt-LT"/>
              </w:rPr>
            </w:pPr>
            <w:r w:rsidRPr="00E67C54">
              <w:rPr>
                <w:rFonts w:ascii="Times New Roman" w:eastAsiaTheme="minorEastAsia" w:hAnsi="Times New Roman" w:cs="Times New Roman"/>
                <w:bCs/>
                <w:lang w:val="lt-LT"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63BFB4" w14:textId="77777777" w:rsidR="00F03A53" w:rsidRPr="00E67C54" w:rsidRDefault="00F03A53" w:rsidP="00F03A53">
            <w:pPr>
              <w:spacing w:after="0" w:line="240" w:lineRule="auto"/>
              <w:jc w:val="both"/>
              <w:rPr>
                <w:rFonts w:ascii="Times New Roman" w:eastAsia="Yu Mincho" w:hAnsi="Times New Roman" w:cs="Times New Roman"/>
                <w:b/>
                <w:bCs/>
                <w:lang w:val="lt-LT" w:eastAsia="lt-LT"/>
              </w:rPr>
            </w:pPr>
            <w:r w:rsidRPr="00E67C54">
              <w:rPr>
                <w:rFonts w:ascii="Times New Roman" w:eastAsia="Yu Mincho" w:hAnsi="Times New Roman" w:cs="Times New Roman"/>
                <w:b/>
                <w:bCs/>
                <w:lang w:val="lt-LT" w:eastAsia="lt-LT"/>
              </w:rPr>
              <w:lastRenderedPageBreak/>
              <w:t>VPĮ 46 straipsnio 4 dalies 4 punktas</w:t>
            </w:r>
          </w:p>
          <w:p w14:paraId="02BE4A51"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p>
          <w:p w14:paraId="5935A485" w14:textId="77777777" w:rsidR="00F03A53" w:rsidRPr="00E67C54" w:rsidRDefault="00F03A53" w:rsidP="00F03A53">
            <w:pPr>
              <w:spacing w:after="0" w:line="240" w:lineRule="auto"/>
              <w:jc w:val="both"/>
              <w:rPr>
                <w:rFonts w:ascii="Times New Roman" w:eastAsia="Yu Mincho" w:hAnsi="Times New Roman" w:cs="Times New Roman"/>
                <w:lang w:val="lt-LT"/>
              </w:rPr>
            </w:pPr>
            <w:r w:rsidRPr="00E67C54">
              <w:rPr>
                <w:rFonts w:ascii="Times New Roman" w:eastAsia="Yu Mincho" w:hAnsi="Times New Roman" w:cs="Times New Roman"/>
                <w:lang w:val="lt-LT" w:eastAsia="lt-LT"/>
              </w:rPr>
              <w:t>EBVPD III dalies C15 punktas</w:t>
            </w:r>
            <w:r w:rsidRPr="00E67C54">
              <w:rPr>
                <w:rFonts w:ascii="Times New Roman" w:eastAsia="Yu Mincho" w:hAnsi="Times New Roman" w:cs="Times New Roman"/>
                <w:lang w:val="lt-LT"/>
              </w:rPr>
              <w:t xml:space="preserve"> </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F56AC4" w14:textId="77777777" w:rsidR="00F03A53" w:rsidRPr="00E67C54" w:rsidRDefault="00F03A53" w:rsidP="00F03A53">
            <w:pPr>
              <w:spacing w:after="0" w:line="240" w:lineRule="auto"/>
              <w:jc w:val="both"/>
              <w:rPr>
                <w:rFonts w:ascii="Times New Roman" w:eastAsiaTheme="minorEastAsia" w:hAnsi="Times New Roman" w:cs="Times New Roman"/>
                <w:lang w:val="lt-LT"/>
              </w:rPr>
            </w:pPr>
            <w:r w:rsidRPr="00E67C54">
              <w:rPr>
                <w:rFonts w:ascii="Times New Roman" w:eastAsiaTheme="minorEastAsia" w:hAnsi="Times New Roman" w:cs="Times New Roman"/>
                <w:lang w:val="lt-LT"/>
              </w:rPr>
              <w:t>Iš Lietuvoje įsteigtų subjektų įrodančių dokumentų nereikalaujama. Užtenka pateikto EBVPD.</w:t>
            </w:r>
          </w:p>
          <w:p w14:paraId="570DD9FD" w14:textId="77777777" w:rsidR="00F03A53" w:rsidRPr="00E67C54" w:rsidRDefault="00F03A53" w:rsidP="00F03A53">
            <w:pPr>
              <w:spacing w:after="0" w:line="240" w:lineRule="auto"/>
              <w:jc w:val="both"/>
              <w:rPr>
                <w:rFonts w:ascii="Times New Roman" w:eastAsiaTheme="minorEastAsia" w:hAnsi="Times New Roman" w:cs="Times New Roman"/>
                <w:bCs/>
                <w:iCs/>
                <w:lang w:val="lt-LT"/>
              </w:rPr>
            </w:pPr>
          </w:p>
          <w:p w14:paraId="49709142" w14:textId="77777777" w:rsidR="00F03A53" w:rsidRPr="00E67C54" w:rsidRDefault="00F03A53" w:rsidP="00F03A53">
            <w:pPr>
              <w:spacing w:after="0" w:line="240" w:lineRule="auto"/>
              <w:jc w:val="both"/>
              <w:rPr>
                <w:rFonts w:ascii="Times New Roman" w:eastAsiaTheme="minorEastAsia" w:hAnsi="Times New Roman" w:cs="Times New Roman"/>
                <w:bCs/>
                <w:iCs/>
                <w:lang w:val="lt-LT"/>
              </w:rPr>
            </w:pPr>
          </w:p>
          <w:p w14:paraId="7E815C5A"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b/>
                <w:bCs/>
                <w:lang w:val="lt-LT" w:eastAsia="lt-LT"/>
              </w:rPr>
              <w:lastRenderedPageBreak/>
              <w:t xml:space="preserve">Priimant sprendimus dėl tiekėjo pašalinimo iš pirkimo procedūros šiame punkte nurodytu pašalinimo pagrindu, be kita ko, gali būti atsižvelgiama į pagal VPĮ 52 straipsnį skelbiamą informaciją: </w:t>
            </w:r>
          </w:p>
          <w:p w14:paraId="43C0DE8F"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p>
          <w:p w14:paraId="5926E326" w14:textId="77777777" w:rsidR="00F03A53" w:rsidRPr="00E67C54" w:rsidRDefault="00B20DAC" w:rsidP="00F03A53">
            <w:pPr>
              <w:spacing w:after="0" w:line="240" w:lineRule="auto"/>
              <w:jc w:val="both"/>
              <w:rPr>
                <w:rFonts w:ascii="Times New Roman" w:eastAsiaTheme="minorEastAsia" w:hAnsi="Times New Roman" w:cs="Times New Roman"/>
                <w:u w:val="single"/>
                <w:lang w:val="lt-LT" w:eastAsia="lt-LT"/>
              </w:rPr>
            </w:pPr>
            <w:hyperlink r:id="rId13">
              <w:r w:rsidR="00F03A53" w:rsidRPr="00E67C54">
                <w:rPr>
                  <w:rFonts w:ascii="Times New Roman" w:eastAsiaTheme="minorEastAsia" w:hAnsi="Times New Roman" w:cs="Times New Roman"/>
                  <w:u w:val="single"/>
                  <w:lang w:val="lt-LT" w:eastAsia="lt-LT"/>
                </w:rPr>
                <w:t>https://vpt.lrv.lt/melaginga-informacija-pateikusiu-tiekeju-sarasas-3</w:t>
              </w:r>
            </w:hyperlink>
          </w:p>
          <w:p w14:paraId="43E5026B"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p>
        </w:tc>
      </w:tr>
      <w:tr w:rsidR="00F03A53" w:rsidRPr="00CE0F9B" w14:paraId="7CC0501D"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EDF33C1" w14:textId="77777777" w:rsidR="00F03A53" w:rsidRPr="00CE0F9B" w:rsidRDefault="00F03A53" w:rsidP="00F03A53">
            <w:pPr>
              <w:numPr>
                <w:ilvl w:val="0"/>
                <w:numId w:val="4"/>
              </w:numPr>
              <w:spacing w:after="0" w:line="240" w:lineRule="auto"/>
              <w:rPr>
                <w:rFonts w:ascii="Verdana" w:eastAsiaTheme="minorEastAsia" w:hAnsi="Verdana" w:cstheme="minorHAnsi"/>
                <w:b/>
                <w:bCs/>
                <w:lang w:val="lt-LT" w:eastAsia="lt-LT"/>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D14036"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99544C" w14:textId="77777777" w:rsidR="00F03A53" w:rsidRPr="00E67C54" w:rsidRDefault="00F03A53" w:rsidP="00F03A53">
            <w:pPr>
              <w:spacing w:after="0" w:line="240" w:lineRule="auto"/>
              <w:jc w:val="both"/>
              <w:rPr>
                <w:rFonts w:ascii="Times New Roman" w:eastAsia="Yu Mincho" w:hAnsi="Times New Roman" w:cs="Times New Roman"/>
                <w:b/>
                <w:bCs/>
                <w:lang w:val="lt-LT" w:eastAsia="lt-LT"/>
              </w:rPr>
            </w:pPr>
            <w:r w:rsidRPr="00E67C54">
              <w:rPr>
                <w:rFonts w:ascii="Times New Roman" w:eastAsia="Yu Mincho" w:hAnsi="Times New Roman" w:cs="Times New Roman"/>
                <w:b/>
                <w:bCs/>
                <w:lang w:val="lt-LT" w:eastAsia="lt-LT"/>
              </w:rPr>
              <w:t>VPĮ 46 straipsnio 4 dalies 5 punktas</w:t>
            </w:r>
          </w:p>
          <w:p w14:paraId="3E43CB0A"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p>
          <w:p w14:paraId="49D119E5"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r w:rsidRPr="00E67C54">
              <w:rPr>
                <w:rFonts w:ascii="Times New Roman" w:eastAsia="Yu Mincho" w:hAnsi="Times New Roman" w:cs="Times New Roman"/>
                <w:lang w:val="lt-LT" w:eastAsia="lt-LT"/>
              </w:rPr>
              <w:t>EBVPD</w:t>
            </w:r>
            <w:r w:rsidRPr="00E67C54">
              <w:rPr>
                <w:rFonts w:ascii="Times New Roman" w:eastAsia="Arial" w:hAnsi="Times New Roman" w:cs="Times New Roman"/>
                <w:lang w:val="lt-LT" w:eastAsia="lt-LT"/>
              </w:rPr>
              <w:t xml:space="preserve"> III dalies C15 punktas</w:t>
            </w:r>
          </w:p>
          <w:p w14:paraId="75DB492B" w14:textId="77777777" w:rsidR="00F03A53" w:rsidRPr="00E67C54" w:rsidRDefault="00F03A53" w:rsidP="00F03A53">
            <w:pPr>
              <w:spacing w:after="0" w:line="240" w:lineRule="auto"/>
              <w:jc w:val="both"/>
              <w:rPr>
                <w:rFonts w:ascii="Times New Roman" w:eastAsia="Yu Mincho" w:hAnsi="Times New Roman" w:cs="Times New Roman"/>
                <w:lang w:val="lt-LT"/>
              </w:rPr>
            </w:pPr>
          </w:p>
          <w:p w14:paraId="7892F4CC" w14:textId="77777777" w:rsidR="00F03A53" w:rsidRPr="00E67C54" w:rsidRDefault="00F03A53" w:rsidP="00F03A53">
            <w:pPr>
              <w:spacing w:after="0" w:line="240" w:lineRule="auto"/>
              <w:jc w:val="both"/>
              <w:rPr>
                <w:rFonts w:ascii="Times New Roman" w:eastAsia="Yu Mincho" w:hAnsi="Times New Roman" w:cs="Times New Roman"/>
                <w:lang w:val="lt-LT"/>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C631D1" w14:textId="77777777" w:rsidR="00F03A53" w:rsidRPr="00E67C54" w:rsidRDefault="00F03A53" w:rsidP="00F03A53">
            <w:pPr>
              <w:spacing w:after="0" w:line="240" w:lineRule="auto"/>
              <w:jc w:val="both"/>
              <w:rPr>
                <w:rFonts w:ascii="Times New Roman" w:eastAsiaTheme="minorEastAsia" w:hAnsi="Times New Roman" w:cs="Times New Roman"/>
                <w:lang w:val="lt-LT"/>
              </w:rPr>
            </w:pPr>
            <w:r w:rsidRPr="00E67C54">
              <w:rPr>
                <w:rFonts w:ascii="Times New Roman" w:eastAsiaTheme="minorEastAsia" w:hAnsi="Times New Roman" w:cs="Times New Roman"/>
                <w:lang w:val="lt-LT"/>
              </w:rPr>
              <w:t>Iš Lietuvoje įsteigtų subjektų įrodančių dokumentų nereikalaujama. Užtenka pateikto EBVPD.</w:t>
            </w:r>
          </w:p>
          <w:p w14:paraId="2671F492" w14:textId="77777777" w:rsidR="00F03A53" w:rsidRPr="00E67C54" w:rsidRDefault="00F03A53" w:rsidP="00F03A53">
            <w:pPr>
              <w:spacing w:after="0" w:line="240" w:lineRule="auto"/>
              <w:jc w:val="both"/>
              <w:rPr>
                <w:rFonts w:ascii="Times New Roman" w:eastAsiaTheme="minorEastAsia" w:hAnsi="Times New Roman" w:cs="Times New Roman"/>
                <w:b/>
                <w:bCs/>
                <w:iCs/>
                <w:lang w:val="lt-LT"/>
              </w:rPr>
            </w:pPr>
          </w:p>
        </w:tc>
      </w:tr>
      <w:tr w:rsidR="00F03A53" w:rsidRPr="00CE0F9B" w14:paraId="570B0362"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CE68E2" w14:textId="77777777" w:rsidR="00F03A53" w:rsidRPr="00CE0F9B" w:rsidRDefault="00F03A53" w:rsidP="00F03A53">
            <w:pPr>
              <w:numPr>
                <w:ilvl w:val="0"/>
                <w:numId w:val="4"/>
              </w:numPr>
              <w:spacing w:after="0" w:line="240" w:lineRule="auto"/>
              <w:rPr>
                <w:rFonts w:ascii="Verdana" w:eastAsiaTheme="minorEastAsia" w:hAnsi="Verdana" w:cstheme="minorHAnsi"/>
                <w:b/>
                <w:bCs/>
                <w:lang w:val="lt-LT" w:eastAsia="lt-LT"/>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9AAC27"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5CB05FF"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eastAsia="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w:t>
            </w:r>
            <w:r w:rsidRPr="00E67C54">
              <w:rPr>
                <w:rFonts w:ascii="Times New Roman" w:eastAsiaTheme="minorEastAsia" w:hAnsi="Times New Roman" w:cs="Times New Roman"/>
                <w:lang w:val="lt-LT" w:eastAsia="lt-LT"/>
              </w:rPr>
              <w:lastRenderedPageBreak/>
              <w:t>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B1D976" w14:textId="77777777" w:rsidR="00F03A53" w:rsidRPr="00E67C54" w:rsidRDefault="00F03A53" w:rsidP="00F03A53">
            <w:pPr>
              <w:spacing w:after="0" w:line="240" w:lineRule="auto"/>
              <w:jc w:val="both"/>
              <w:rPr>
                <w:rFonts w:ascii="Times New Roman" w:eastAsia="Yu Mincho" w:hAnsi="Times New Roman" w:cs="Times New Roman"/>
                <w:b/>
                <w:bCs/>
                <w:lang w:val="lt-LT" w:eastAsia="lt-LT"/>
              </w:rPr>
            </w:pPr>
            <w:r w:rsidRPr="00E67C54">
              <w:rPr>
                <w:rFonts w:ascii="Times New Roman" w:eastAsia="Yu Mincho" w:hAnsi="Times New Roman" w:cs="Times New Roman"/>
                <w:b/>
                <w:bCs/>
                <w:lang w:val="lt-LT" w:eastAsia="lt-LT"/>
              </w:rPr>
              <w:lastRenderedPageBreak/>
              <w:t>VPĮ 46 straipsnio 4 dalies 6 punktas</w:t>
            </w:r>
          </w:p>
          <w:p w14:paraId="79F044D4"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p>
          <w:p w14:paraId="118D655D"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r w:rsidRPr="00E67C54">
              <w:rPr>
                <w:rFonts w:ascii="Times New Roman" w:eastAsia="Yu Mincho" w:hAnsi="Times New Roman" w:cs="Times New Roman"/>
                <w:lang w:val="lt-LT" w:eastAsia="lt-LT"/>
              </w:rPr>
              <w:t>EBVPD</w:t>
            </w:r>
            <w:r w:rsidRPr="00E67C54">
              <w:rPr>
                <w:rFonts w:ascii="Times New Roman" w:eastAsia="Arial" w:hAnsi="Times New Roman" w:cs="Times New Roman"/>
                <w:lang w:val="lt-LT" w:eastAsia="lt-LT"/>
              </w:rPr>
              <w:t xml:space="preserve"> III dalies C14 punktas</w:t>
            </w:r>
          </w:p>
          <w:p w14:paraId="78766D6F" w14:textId="77777777" w:rsidR="00F03A53" w:rsidRPr="00E67C54" w:rsidRDefault="00F03A53" w:rsidP="00F03A53">
            <w:pPr>
              <w:spacing w:after="0" w:line="240" w:lineRule="auto"/>
              <w:jc w:val="both"/>
              <w:rPr>
                <w:rFonts w:ascii="Times New Roman" w:eastAsia="Yu Mincho" w:hAnsi="Times New Roman" w:cs="Times New Roman"/>
                <w:lang w:val="lt-LT"/>
              </w:rPr>
            </w:pPr>
          </w:p>
          <w:p w14:paraId="7251348E" w14:textId="77777777" w:rsidR="00F03A53" w:rsidRPr="00E67C54" w:rsidRDefault="00F03A53" w:rsidP="00F03A53">
            <w:pPr>
              <w:spacing w:after="0" w:line="240" w:lineRule="auto"/>
              <w:jc w:val="both"/>
              <w:rPr>
                <w:rFonts w:ascii="Times New Roman" w:eastAsia="Yu Mincho" w:hAnsi="Times New Roman" w:cs="Times New Roman"/>
                <w:lang w:val="lt-LT"/>
              </w:rPr>
            </w:pP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5A27E5" w14:textId="77777777" w:rsidR="00F03A53" w:rsidRPr="00E67C54" w:rsidRDefault="00F03A53" w:rsidP="00F03A53">
            <w:pPr>
              <w:spacing w:after="0" w:line="240" w:lineRule="auto"/>
              <w:jc w:val="both"/>
              <w:rPr>
                <w:rFonts w:ascii="Times New Roman" w:eastAsiaTheme="minorEastAsia" w:hAnsi="Times New Roman" w:cs="Times New Roman"/>
                <w:lang w:val="lt-LT"/>
              </w:rPr>
            </w:pPr>
            <w:r w:rsidRPr="00E67C54">
              <w:rPr>
                <w:rFonts w:ascii="Times New Roman" w:eastAsiaTheme="minorEastAsia" w:hAnsi="Times New Roman" w:cs="Times New Roman"/>
                <w:lang w:val="lt-LT"/>
              </w:rPr>
              <w:t>Iš Lietuvoje įsteigtų subjektų įrodančių dokumentų nereikalaujama. Užtenka pateikto EBVPD.</w:t>
            </w:r>
          </w:p>
          <w:p w14:paraId="0DB93CDC" w14:textId="77777777" w:rsidR="00F03A53" w:rsidRPr="00E67C54" w:rsidRDefault="00F03A53" w:rsidP="00F03A53">
            <w:pPr>
              <w:spacing w:after="0" w:line="240" w:lineRule="auto"/>
              <w:jc w:val="both"/>
              <w:rPr>
                <w:rFonts w:ascii="Times New Roman" w:eastAsiaTheme="minorEastAsia" w:hAnsi="Times New Roman" w:cs="Times New Roman"/>
                <w:bCs/>
                <w:iCs/>
                <w:lang w:val="lt-LT"/>
              </w:rPr>
            </w:pPr>
          </w:p>
          <w:p w14:paraId="16606E09"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b/>
                <w:bCs/>
                <w:lang w:val="lt-LT" w:eastAsia="lt-LT"/>
              </w:rPr>
              <w:t xml:space="preserve">Priimant sprendimus dėl tiekėjo pašalinimo iš pirkimo procedūros šiame punkte nurodytu pašalinimo pagrindu, gali būti atsižvelgiama į pagal VPĮ 91 straipsnį skelbiamą informaciją: </w:t>
            </w:r>
          </w:p>
          <w:p w14:paraId="0C6A05E5"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p>
          <w:p w14:paraId="5A70E5A0" w14:textId="77777777" w:rsidR="00F03A53" w:rsidRPr="00E67C54" w:rsidRDefault="00B20DAC" w:rsidP="00F03A53">
            <w:pPr>
              <w:spacing w:after="0" w:line="240" w:lineRule="auto"/>
              <w:jc w:val="both"/>
              <w:rPr>
                <w:rFonts w:ascii="Times New Roman" w:eastAsiaTheme="minorEastAsia" w:hAnsi="Times New Roman" w:cs="Times New Roman"/>
                <w:lang w:val="lt-LT" w:eastAsia="lt-LT"/>
              </w:rPr>
            </w:pPr>
            <w:hyperlink r:id="rId14" w:history="1">
              <w:r w:rsidR="00F03A53" w:rsidRPr="00E67C54">
                <w:rPr>
                  <w:rFonts w:ascii="Times New Roman" w:eastAsiaTheme="minorEastAsia" w:hAnsi="Times New Roman" w:cs="Times New Roman"/>
                  <w:lang w:val="lt-LT" w:eastAsia="lt-LT"/>
                </w:rPr>
                <w:t>https://vpt.lrv.lt/lt/pasalinimo-pagrindai-1/nepatikimi-tiekejai-1</w:t>
              </w:r>
            </w:hyperlink>
          </w:p>
          <w:p w14:paraId="3826173F"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p>
          <w:p w14:paraId="2856A9D9" w14:textId="77777777" w:rsidR="00F03A53" w:rsidRPr="00E67C54" w:rsidRDefault="00B20DAC" w:rsidP="00F03A53">
            <w:pPr>
              <w:spacing w:after="0" w:line="240" w:lineRule="auto"/>
              <w:jc w:val="both"/>
              <w:rPr>
                <w:rFonts w:ascii="Times New Roman" w:eastAsiaTheme="minorEastAsia" w:hAnsi="Times New Roman" w:cs="Times New Roman"/>
                <w:lang w:val="lt-LT" w:eastAsia="lt-LT"/>
              </w:rPr>
            </w:pPr>
            <w:hyperlink r:id="rId15" w:history="1">
              <w:r w:rsidR="00F03A53" w:rsidRPr="00E67C54">
                <w:rPr>
                  <w:rFonts w:ascii="Times New Roman" w:eastAsiaTheme="minorEastAsia" w:hAnsi="Times New Roman" w:cs="Times New Roman"/>
                  <w:lang w:val="lt-LT" w:eastAsia="lt-LT"/>
                </w:rPr>
                <w:t>https://vpt.lrv.lt/lt/pasalinimo-pagrindai-1/nepatikimu-koncesininku-sarasas-1/nepatikimu-koncesininku-sarasas</w:t>
              </w:r>
            </w:hyperlink>
          </w:p>
          <w:p w14:paraId="1FBEBB22" w14:textId="77777777" w:rsidR="00F03A53" w:rsidRPr="00E67C54" w:rsidRDefault="00F03A53" w:rsidP="00F03A53">
            <w:pPr>
              <w:spacing w:after="0" w:line="240" w:lineRule="auto"/>
              <w:jc w:val="both"/>
              <w:rPr>
                <w:rFonts w:ascii="Times New Roman" w:eastAsiaTheme="minorEastAsia" w:hAnsi="Times New Roman" w:cs="Times New Roman"/>
                <w:bCs/>
                <w:lang w:val="lt-LT" w:eastAsia="lt-LT"/>
              </w:rPr>
            </w:pPr>
          </w:p>
          <w:p w14:paraId="731DBDE6"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p>
        </w:tc>
      </w:tr>
      <w:tr w:rsidR="00F03A53" w:rsidRPr="00CE0F9B" w14:paraId="5F530BC1"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8DB6EB" w14:textId="77777777" w:rsidR="00F03A53" w:rsidRPr="00CE0F9B" w:rsidRDefault="00F03A53" w:rsidP="00F03A53">
            <w:pPr>
              <w:numPr>
                <w:ilvl w:val="0"/>
                <w:numId w:val="4"/>
              </w:numPr>
              <w:spacing w:after="0" w:line="240" w:lineRule="auto"/>
              <w:rPr>
                <w:rFonts w:ascii="Verdana" w:eastAsiaTheme="minorEastAsia" w:hAnsi="Verdana" w:cstheme="minorHAnsi"/>
                <w:lang w:val="lt-LT" w:eastAsia="lt-LT"/>
              </w:rPr>
            </w:pPr>
          </w:p>
          <w:p w14:paraId="43AF39ED" w14:textId="77777777" w:rsidR="00F03A53" w:rsidRPr="00CE0F9B" w:rsidRDefault="00F03A53" w:rsidP="00F03A53">
            <w:pPr>
              <w:spacing w:after="0" w:line="240" w:lineRule="auto"/>
              <w:rPr>
                <w:rFonts w:ascii="Verdana" w:eastAsiaTheme="minorEastAsia" w:hAnsi="Verdana" w:cstheme="minorHAnsi"/>
                <w:lang w:val="lt-LT" w:eastAsia="lt-LT"/>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4E09CC"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eastAsia="lt-LT"/>
              </w:rPr>
              <w:t>Tiekėjas yra padaręs rimtą profesinį pažeidimą, dėl kurio perkančioji organizacija abejoja tiekėjo sąžiningumu, kai jis</w:t>
            </w:r>
            <w:bookmarkStart w:id="46" w:name="part_030e6c6c64ba4f96a23474e439d1b80c"/>
            <w:bookmarkEnd w:id="46"/>
            <w:r w:rsidRPr="00E67C54">
              <w:rPr>
                <w:rFonts w:ascii="Times New Roman" w:eastAsiaTheme="minorEastAsia" w:hAnsi="Times New Roman" w:cs="Times New Roman"/>
                <w:lang w:val="lt-LT" w:eastAsia="lt-LT"/>
              </w:rPr>
              <w:t xml:space="preserve"> yra padaręs finansinės atskaitomybės ir audito teisės aktų pažeidimą ir nuo jo padarymo dienos praėjo mažiau kaip vieni metai.</w:t>
            </w:r>
          </w:p>
          <w:p w14:paraId="30DAA2A3" w14:textId="77777777" w:rsidR="00F03A53" w:rsidRPr="00E67C54" w:rsidRDefault="00F03A53" w:rsidP="00F03A53">
            <w:pPr>
              <w:spacing w:after="0" w:line="240" w:lineRule="auto"/>
              <w:jc w:val="both"/>
              <w:rPr>
                <w:rFonts w:ascii="Times New Roman" w:eastAsiaTheme="minorEastAsia" w:hAnsi="Times New Roman" w:cs="Times New Roman"/>
                <w:b/>
                <w:lang w:val="lt-LT" w:eastAsia="lt-LT"/>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9E24A6" w14:textId="77777777" w:rsidR="00F03A53" w:rsidRPr="00E67C54" w:rsidRDefault="00F03A53" w:rsidP="00F03A53">
            <w:pPr>
              <w:spacing w:after="0" w:line="240" w:lineRule="auto"/>
              <w:jc w:val="both"/>
              <w:rPr>
                <w:rFonts w:ascii="Times New Roman" w:eastAsia="Yu Mincho" w:hAnsi="Times New Roman" w:cs="Times New Roman"/>
                <w:b/>
                <w:bCs/>
                <w:lang w:val="lt-LT" w:eastAsia="lt-LT"/>
              </w:rPr>
            </w:pPr>
            <w:r w:rsidRPr="00E67C54">
              <w:rPr>
                <w:rFonts w:ascii="Times New Roman" w:eastAsia="Yu Mincho" w:hAnsi="Times New Roman" w:cs="Times New Roman"/>
                <w:b/>
                <w:bCs/>
                <w:lang w:val="lt-LT" w:eastAsia="lt-LT"/>
              </w:rPr>
              <w:t>VPĮ 46 straipsnio 4 dalies 7 punkto a papunktis</w:t>
            </w:r>
          </w:p>
          <w:p w14:paraId="23F0E18D"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p>
          <w:p w14:paraId="6B09B19E"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r w:rsidRPr="00E67C54">
              <w:rPr>
                <w:rFonts w:ascii="Times New Roman" w:eastAsia="Yu Mincho" w:hAnsi="Times New Roman" w:cs="Times New Roman"/>
                <w:lang w:val="lt-LT" w:eastAsia="lt-LT"/>
              </w:rPr>
              <w:t>EBVPD III dalies C11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EFDA9B"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rPr>
              <w:t xml:space="preserve">Iš Lietuvoje įsteigtų subjektų įrodančių dokumentų nereikalaujama. Užtenka pateikto EBVPD. </w:t>
            </w:r>
            <w:r w:rsidRPr="00E67C54">
              <w:rPr>
                <w:rFonts w:ascii="Times New Roman" w:eastAsiaTheme="minorEastAsia" w:hAnsi="Times New Roman" w:cs="Times New Roman"/>
                <w:lang w:val="lt-LT" w:eastAsia="lt-LT"/>
              </w:rPr>
              <w:t>Priimant sprendimus dėl tiekėjo pašalinimo iš pirkimo procedūros šiame punkte nurodytu pašalinimo pagrindu, be kita ko, atsižvelgiama į</w:t>
            </w:r>
            <w:r w:rsidRPr="00E67C54">
              <w:rPr>
                <w:rFonts w:ascii="Times New Roman" w:eastAsiaTheme="minorEastAsia" w:hAnsi="Times New Roman" w:cs="Times New Roman"/>
                <w:b/>
                <w:bCs/>
                <w:lang w:val="lt-LT" w:eastAsia="lt-LT"/>
              </w:rPr>
              <w:t xml:space="preserve"> </w:t>
            </w:r>
            <w:r w:rsidRPr="00E67C54">
              <w:rPr>
                <w:rFonts w:ascii="Times New Roman" w:eastAsiaTheme="minorEastAsia" w:hAnsi="Times New Roman" w:cs="Times New Roman"/>
                <w:lang w:val="lt-LT" w:eastAsia="lt-LT"/>
              </w:rPr>
              <w:t xml:space="preserve">nacionalinėje duomenų bazėje adresu: </w:t>
            </w:r>
            <w:hyperlink r:id="rId16" w:history="1">
              <w:r w:rsidRPr="00E67C54">
                <w:rPr>
                  <w:rFonts w:ascii="Times New Roman" w:eastAsiaTheme="minorEastAsia" w:hAnsi="Times New Roman" w:cs="Times New Roman"/>
                  <w:u w:val="single"/>
                  <w:lang w:val="lt-LT" w:eastAsia="lt-LT"/>
                </w:rPr>
                <w:t>https://www.registrucentras.lt/jar/p/index.php</w:t>
              </w:r>
            </w:hyperlink>
          </w:p>
          <w:p w14:paraId="25A24ED7"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eastAsia="lt-LT"/>
              </w:rPr>
              <w:t>paskelbtą informaciją, taip pat į šiame informaciniame pranešime pateiktą informaciją:</w:t>
            </w:r>
          </w:p>
          <w:p w14:paraId="3C4C89E6" w14:textId="14F1AE19" w:rsidR="00F03A53" w:rsidRPr="00E67C54" w:rsidRDefault="00B20DAC" w:rsidP="00F03A53">
            <w:pPr>
              <w:spacing w:after="0" w:line="240" w:lineRule="auto"/>
              <w:jc w:val="both"/>
              <w:rPr>
                <w:rFonts w:ascii="Times New Roman" w:eastAsiaTheme="minorEastAsia" w:hAnsi="Times New Roman" w:cs="Times New Roman"/>
                <w:b/>
                <w:bCs/>
                <w:iCs/>
                <w:lang w:val="lt-LT" w:eastAsia="lt-LT"/>
              </w:rPr>
            </w:pPr>
            <w:hyperlink r:id="rId17" w:history="1">
              <w:r w:rsidR="00F03A53" w:rsidRPr="00E67C54">
                <w:rPr>
                  <w:rFonts w:ascii="Times New Roman" w:eastAsiaTheme="minorEastAsia" w:hAnsi="Times New Roman" w:cs="Times New Roman"/>
                  <w:lang w:val="lt-LT" w:eastAsia="lt-LT"/>
                </w:rPr>
                <w:t>https://vpt.lrv.lt/lt/naujienos/finansiniu-ataskaitu-nepateikimas-gali-tapti-kliutimi-dalyvauti-viesuosiuose-pirkimuose</w:t>
              </w:r>
            </w:hyperlink>
          </w:p>
        </w:tc>
      </w:tr>
      <w:tr w:rsidR="00F03A53" w:rsidRPr="00CE0F9B" w14:paraId="70C8A800"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F6C4BB" w14:textId="77777777" w:rsidR="00F03A53" w:rsidRPr="00CE0F9B" w:rsidRDefault="00F03A53" w:rsidP="00F03A53">
            <w:pPr>
              <w:numPr>
                <w:ilvl w:val="0"/>
                <w:numId w:val="4"/>
              </w:numPr>
              <w:spacing w:after="0" w:line="240" w:lineRule="auto"/>
              <w:rPr>
                <w:rFonts w:ascii="Verdana" w:eastAsiaTheme="minorEastAsia" w:hAnsi="Verdana" w:cstheme="minorHAnsi"/>
                <w:lang w:val="lt-LT" w:eastAsia="lt-LT"/>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E5F6B4"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 xml:space="preserve">Tiekėjas yra padaręs rimtą profesinį pažeidimą, dėl kurio perkančioji organizacija abejoja tiekėjo sąžiningumu, </w:t>
            </w:r>
            <w:r w:rsidRPr="00E67C54">
              <w:rPr>
                <w:rFonts w:ascii="Times New Roman" w:eastAsia="Times New Roman" w:hAnsi="Times New Roman" w:cs="Times New Roman"/>
                <w:lang w:val="lt-LT" w:eastAsia="lt-LT"/>
              </w:rPr>
              <w:t xml:space="preserve"> kai jis (tiekėjas) neatitinka minimalių patikimo mokesčių mokėtojo kriterijų, nustatytų Lietuvos Respublikos mokesčių administravimo įstatymo 40</w:t>
            </w:r>
            <w:r w:rsidRPr="00E67C54">
              <w:rPr>
                <w:rFonts w:ascii="Times New Roman" w:eastAsia="Times New Roman" w:hAnsi="Times New Roman" w:cs="Times New Roman"/>
                <w:vertAlign w:val="superscript"/>
                <w:lang w:val="lt-LT" w:eastAsia="lt-LT"/>
              </w:rPr>
              <w:t>1</w:t>
            </w:r>
            <w:r w:rsidRPr="00E67C54">
              <w:rPr>
                <w:rFonts w:ascii="Times New Roman" w:eastAsia="Times New Roman" w:hAnsi="Times New Roman" w:cs="Times New Roman"/>
                <w:lang w:val="lt-LT" w:eastAsia="lt-LT"/>
              </w:rPr>
              <w:t xml:space="preserve"> straipsnio 1 dalyje.</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3616C7" w14:textId="77777777" w:rsidR="00F03A53" w:rsidRPr="00E67C54" w:rsidRDefault="00F03A53" w:rsidP="00F03A53">
            <w:pPr>
              <w:spacing w:after="0" w:line="240" w:lineRule="auto"/>
              <w:jc w:val="both"/>
              <w:rPr>
                <w:rFonts w:ascii="Times New Roman" w:eastAsia="Yu Mincho" w:hAnsi="Times New Roman" w:cs="Times New Roman"/>
                <w:b/>
                <w:bCs/>
                <w:lang w:val="lt-LT" w:eastAsia="lt-LT"/>
              </w:rPr>
            </w:pPr>
            <w:r w:rsidRPr="00E67C54">
              <w:rPr>
                <w:rFonts w:ascii="Times New Roman" w:eastAsia="Yu Mincho" w:hAnsi="Times New Roman" w:cs="Times New Roman"/>
                <w:b/>
                <w:bCs/>
                <w:lang w:val="lt-LT" w:eastAsia="lt-LT"/>
              </w:rPr>
              <w:t>VPĮ 46 straipsnio 4 dalies 7 punkto b papunktis</w:t>
            </w:r>
          </w:p>
          <w:p w14:paraId="2B14C3C2"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p>
          <w:p w14:paraId="56A6BFDE" w14:textId="77777777" w:rsidR="00F03A53" w:rsidRPr="00E67C54" w:rsidRDefault="00F03A53" w:rsidP="00F03A53">
            <w:pPr>
              <w:spacing w:after="0" w:line="240" w:lineRule="auto"/>
              <w:jc w:val="both"/>
              <w:rPr>
                <w:rFonts w:ascii="Times New Roman" w:eastAsia="Yu Mincho" w:hAnsi="Times New Roman" w:cs="Times New Roman"/>
                <w:lang w:val="lt-LT"/>
              </w:rPr>
            </w:pPr>
            <w:r w:rsidRPr="00E67C54">
              <w:rPr>
                <w:rFonts w:ascii="Times New Roman" w:eastAsia="Yu Mincho" w:hAnsi="Times New Roman" w:cs="Times New Roman"/>
                <w:lang w:val="lt-LT" w:eastAsia="lt-LT"/>
              </w:rPr>
              <w:t>EBVPD III dalies C11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1B920C" w14:textId="77777777" w:rsidR="00F03A53" w:rsidRPr="00E67C54" w:rsidRDefault="00F03A53" w:rsidP="00F03A53">
            <w:pPr>
              <w:spacing w:after="0" w:line="240" w:lineRule="auto"/>
              <w:jc w:val="both"/>
              <w:rPr>
                <w:rFonts w:ascii="Times New Roman" w:eastAsiaTheme="minorEastAsia" w:hAnsi="Times New Roman" w:cs="Times New Roman"/>
                <w:lang w:val="lt-LT"/>
              </w:rPr>
            </w:pPr>
            <w:r w:rsidRPr="00E67C54">
              <w:rPr>
                <w:rFonts w:ascii="Times New Roman" w:eastAsiaTheme="minorEastAsia" w:hAnsi="Times New Roman" w:cs="Times New Roman"/>
                <w:lang w:val="lt-LT"/>
              </w:rPr>
              <w:t>Iš Lietuvoje įsteigtų subjektų įrodančių dokumentų nereikalaujama. Užtenka pateikto EBVPD.</w:t>
            </w:r>
          </w:p>
          <w:p w14:paraId="7ABEAD7F" w14:textId="77777777" w:rsidR="00F03A53" w:rsidRPr="00E67C54" w:rsidRDefault="00F03A53" w:rsidP="00F03A53">
            <w:pPr>
              <w:spacing w:after="0" w:line="240" w:lineRule="auto"/>
              <w:jc w:val="both"/>
              <w:rPr>
                <w:rFonts w:ascii="Times New Roman" w:eastAsiaTheme="minorEastAsia" w:hAnsi="Times New Roman" w:cs="Times New Roman"/>
                <w:b/>
                <w:bCs/>
                <w:iCs/>
                <w:lang w:val="lt-LT"/>
              </w:rPr>
            </w:pPr>
          </w:p>
          <w:p w14:paraId="0012EADC" w14:textId="77777777" w:rsidR="00F03A53" w:rsidRPr="00E67C54" w:rsidRDefault="00F03A53" w:rsidP="00F03A53">
            <w:pPr>
              <w:spacing w:after="0" w:line="240" w:lineRule="auto"/>
              <w:jc w:val="both"/>
              <w:rPr>
                <w:rFonts w:ascii="Times New Roman" w:eastAsiaTheme="minorEastAsia" w:hAnsi="Times New Roman" w:cs="Times New Roman"/>
                <w:b/>
                <w:bCs/>
                <w:lang w:val="lt-LT" w:eastAsia="lt-LT"/>
              </w:rPr>
            </w:pPr>
            <w:r w:rsidRPr="00E67C54">
              <w:rPr>
                <w:rFonts w:ascii="Times New Roman" w:eastAsiaTheme="minorEastAsia" w:hAnsi="Times New Roman" w:cs="Times New Roman"/>
                <w:lang w:val="lt-LT" w:eastAsia="lt-LT"/>
              </w:rPr>
              <w:t>Priimant sprendimus dėl tiekėjo pašalinimo iš pirkimo procedūros šiame punkte nurodytu pašalinimo pagrindu, be kita ko, atsižvelgiama į</w:t>
            </w:r>
            <w:r w:rsidRPr="00E67C54">
              <w:rPr>
                <w:rFonts w:ascii="Times New Roman" w:eastAsiaTheme="minorEastAsia" w:hAnsi="Times New Roman" w:cs="Times New Roman"/>
                <w:b/>
                <w:bCs/>
                <w:lang w:val="lt-LT" w:eastAsia="lt-LT"/>
              </w:rPr>
              <w:t xml:space="preserve"> </w:t>
            </w:r>
            <w:r w:rsidRPr="00E67C54">
              <w:rPr>
                <w:rFonts w:ascii="Times New Roman" w:eastAsiaTheme="minorEastAsia" w:hAnsi="Times New Roman" w:cs="Times New Roman"/>
                <w:lang w:val="lt-LT" w:eastAsia="lt-LT"/>
              </w:rPr>
              <w:t xml:space="preserve">nacionalinėje duomenų bazėje adresu </w:t>
            </w:r>
            <w:hyperlink r:id="rId18">
              <w:r w:rsidRPr="00E67C54">
                <w:rPr>
                  <w:rFonts w:ascii="Times New Roman" w:eastAsiaTheme="minorEastAsia" w:hAnsi="Times New Roman" w:cs="Times New Roman"/>
                  <w:u w:val="single"/>
                  <w:lang w:val="lt-LT" w:eastAsia="lt-LT"/>
                </w:rPr>
                <w:t>https://www.vmi.lt/evmi/mokesciu-moketoju-informacija</w:t>
              </w:r>
            </w:hyperlink>
            <w:r w:rsidRPr="00E67C54">
              <w:rPr>
                <w:rFonts w:ascii="Times New Roman" w:eastAsiaTheme="minorEastAsia" w:hAnsi="Times New Roman" w:cs="Times New Roman"/>
                <w:lang w:val="lt-LT" w:eastAsia="lt-LT"/>
              </w:rPr>
              <w:t xml:space="preserve"> skelbiamą informaciją.</w:t>
            </w:r>
          </w:p>
        </w:tc>
      </w:tr>
      <w:tr w:rsidR="00F03A53" w:rsidRPr="00CE0F9B" w14:paraId="76713DF9" w14:textId="77777777" w:rsidTr="00197110">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E1FD0A" w14:textId="77777777" w:rsidR="00F03A53" w:rsidRPr="00CE0F9B" w:rsidRDefault="00F03A53" w:rsidP="00F03A53">
            <w:pPr>
              <w:numPr>
                <w:ilvl w:val="0"/>
                <w:numId w:val="4"/>
              </w:numPr>
              <w:spacing w:after="0" w:line="240" w:lineRule="auto"/>
              <w:rPr>
                <w:rFonts w:ascii="Verdana" w:eastAsiaTheme="minorEastAsia" w:hAnsi="Verdana"/>
                <w:lang w:val="lt-LT" w:eastAsia="lt-LT"/>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B5459E" w14:textId="77777777" w:rsidR="00F03A53" w:rsidRPr="00E67C54" w:rsidRDefault="00F03A53" w:rsidP="00F03A53">
            <w:pPr>
              <w:spacing w:after="0" w:line="240" w:lineRule="auto"/>
              <w:jc w:val="both"/>
              <w:rPr>
                <w:rFonts w:ascii="Times New Roman" w:eastAsiaTheme="minorEastAsia" w:hAnsi="Times New Roman" w:cs="Times New Roman"/>
                <w:lang w:val="lt-LT" w:eastAsia="lt-LT"/>
              </w:rPr>
            </w:pPr>
            <w:r w:rsidRPr="00E67C54">
              <w:rPr>
                <w:rFonts w:ascii="Times New Roman" w:eastAsiaTheme="minorEastAsia" w:hAnsi="Times New Roman" w:cs="Times New Roman"/>
                <w:lang w:val="lt-LT" w:eastAsia="lt-LT"/>
              </w:rPr>
              <w:t>Tiekėjas yra padaręs rimtą profesinį pažeidimą, dėl kurio perkančioji organizacija abejoja tiekėjo sąžiningumu,</w:t>
            </w:r>
            <w:r w:rsidRPr="00E67C54">
              <w:rPr>
                <w:rFonts w:ascii="Times New Roman" w:eastAsia="Times New Roman" w:hAnsi="Times New Roman" w:cs="Times New Roman"/>
                <w:lang w:val="lt-LT" w:eastAsia="lt-LT"/>
              </w:rPr>
              <w:t xml:space="preserve"> kai jis </w:t>
            </w:r>
            <w:r w:rsidRPr="00E67C54">
              <w:rPr>
                <w:rFonts w:ascii="Times New Roman" w:eastAsiaTheme="minorEastAsia" w:hAnsi="Times New Roman" w:cs="Times New Roman"/>
                <w:color w:val="000000" w:themeColor="text1"/>
                <w:lang w:val="lt-LT" w:eastAsia="lt-LT"/>
              </w:rPr>
              <w:t>yra padaręs draudimo sudaryti draudžiamus susitarimus, įtvirtinto Lietuvos Respublikos konkurencijos įstatyme ar panašaus pobūdžio kitos valstybės teisės akte, pažeidimą ir nuo jo padarymo dienos praėjo mažiau kaip 3 metai.</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3CA833" w14:textId="77777777" w:rsidR="00F03A53" w:rsidRPr="00E67C54" w:rsidRDefault="00F03A53" w:rsidP="00F03A53">
            <w:pPr>
              <w:spacing w:after="0" w:line="240" w:lineRule="auto"/>
              <w:jc w:val="both"/>
              <w:rPr>
                <w:rFonts w:ascii="Times New Roman" w:eastAsia="Yu Mincho" w:hAnsi="Times New Roman" w:cs="Times New Roman"/>
                <w:b/>
                <w:bCs/>
                <w:lang w:val="lt-LT" w:eastAsia="lt-LT"/>
              </w:rPr>
            </w:pPr>
            <w:r w:rsidRPr="00E67C54">
              <w:rPr>
                <w:rFonts w:ascii="Times New Roman" w:eastAsia="Yu Mincho" w:hAnsi="Times New Roman" w:cs="Times New Roman"/>
                <w:b/>
                <w:bCs/>
                <w:lang w:val="lt-LT" w:eastAsia="lt-LT"/>
              </w:rPr>
              <w:t>VPĮ 46 straipsnio 4 dalies 7 punkto c papunktis</w:t>
            </w:r>
          </w:p>
          <w:p w14:paraId="470D7249" w14:textId="77777777" w:rsidR="00F03A53" w:rsidRPr="00E67C54" w:rsidRDefault="00F03A53" w:rsidP="00F03A53">
            <w:pPr>
              <w:spacing w:after="0" w:line="240" w:lineRule="auto"/>
              <w:jc w:val="both"/>
              <w:rPr>
                <w:rFonts w:ascii="Times New Roman" w:eastAsia="Yu Mincho" w:hAnsi="Times New Roman" w:cs="Times New Roman"/>
                <w:lang w:val="lt-LT" w:eastAsia="lt-LT"/>
              </w:rPr>
            </w:pPr>
          </w:p>
          <w:p w14:paraId="69E6387A" w14:textId="77777777" w:rsidR="00F03A53" w:rsidRPr="00E67C54" w:rsidRDefault="00F03A53" w:rsidP="00F03A53">
            <w:pPr>
              <w:spacing w:after="0" w:line="240" w:lineRule="auto"/>
              <w:jc w:val="both"/>
              <w:rPr>
                <w:rFonts w:ascii="Times New Roman" w:eastAsia="Yu Mincho" w:hAnsi="Times New Roman" w:cs="Times New Roman"/>
                <w:lang w:val="lt-LT"/>
              </w:rPr>
            </w:pPr>
            <w:r w:rsidRPr="00E67C54">
              <w:rPr>
                <w:rFonts w:ascii="Times New Roman" w:eastAsia="Yu Mincho" w:hAnsi="Times New Roman" w:cs="Times New Roman"/>
                <w:lang w:val="lt-LT" w:eastAsia="lt-LT"/>
              </w:rPr>
              <w:t>EBVPD III dalies C11 punktas</w:t>
            </w:r>
          </w:p>
        </w:tc>
        <w:tc>
          <w:tcPr>
            <w:tcW w:w="567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1197FB" w14:textId="77777777" w:rsidR="00F03A53" w:rsidRPr="00E67C54" w:rsidRDefault="00F03A53" w:rsidP="00F03A53">
            <w:pPr>
              <w:spacing w:after="0" w:line="240" w:lineRule="auto"/>
              <w:jc w:val="both"/>
              <w:rPr>
                <w:rFonts w:ascii="Times New Roman" w:eastAsiaTheme="minorEastAsia" w:hAnsi="Times New Roman" w:cs="Times New Roman"/>
                <w:lang w:val="lt-LT"/>
              </w:rPr>
            </w:pPr>
            <w:r w:rsidRPr="00E67C54">
              <w:rPr>
                <w:rFonts w:ascii="Times New Roman" w:eastAsiaTheme="minorEastAsia" w:hAnsi="Times New Roman" w:cs="Times New Roman"/>
                <w:lang w:val="lt-LT"/>
              </w:rPr>
              <w:t>Iš Lietuvoje įsteigtų subjektų įrodančių dokumentų nereikalaujama. Užtenka pateikto EBVPD.</w:t>
            </w:r>
          </w:p>
          <w:p w14:paraId="7E005517" w14:textId="77777777" w:rsidR="00F03A53" w:rsidRPr="00E67C54" w:rsidRDefault="00F03A53" w:rsidP="00F03A53">
            <w:pPr>
              <w:spacing w:after="0" w:line="240" w:lineRule="auto"/>
              <w:jc w:val="both"/>
              <w:rPr>
                <w:rFonts w:ascii="Times New Roman" w:eastAsiaTheme="minorEastAsia" w:hAnsi="Times New Roman" w:cs="Times New Roman"/>
                <w:bCs/>
                <w:iCs/>
                <w:lang w:val="lt-LT"/>
              </w:rPr>
            </w:pPr>
          </w:p>
          <w:p w14:paraId="7A64572C" w14:textId="3997F07D" w:rsidR="00F03A53" w:rsidRPr="00E67C54" w:rsidRDefault="00F03A53" w:rsidP="00F03A53">
            <w:pPr>
              <w:spacing w:after="0" w:line="240" w:lineRule="auto"/>
              <w:rPr>
                <w:rFonts w:ascii="Times New Roman" w:eastAsiaTheme="minorEastAsia" w:hAnsi="Times New Roman" w:cs="Times New Roman"/>
                <w:bCs/>
                <w:iCs/>
                <w:lang w:val="lt-LT"/>
              </w:rPr>
            </w:pPr>
            <w:r w:rsidRPr="00E67C54">
              <w:rPr>
                <w:rFonts w:ascii="Times New Roman" w:eastAsiaTheme="minorEastAsia" w:hAnsi="Times New Roman" w:cs="Times New Roman"/>
                <w:b/>
                <w:bCs/>
                <w:lang w:val="lt-LT" w:eastAsia="lt-LT"/>
              </w:rPr>
              <w:t xml:space="preserve">Priimant sprendimus dėl tiekėjo pašalinimo iš pirkimo procedūros šiame punkte nurodytu pašalinimo pagrindu, be kita ko, atsižvelgiama į nacionalinėje duomenų bazėje adresu: </w:t>
            </w:r>
            <w:hyperlink r:id="rId19" w:history="1">
              <w:r w:rsidRPr="00E67C54">
                <w:rPr>
                  <w:rFonts w:ascii="Times New Roman" w:eastAsiaTheme="minorEastAsia" w:hAnsi="Times New Roman" w:cs="Times New Roman"/>
                  <w:u w:val="single"/>
                  <w:lang w:val="lt-LT" w:eastAsia="lt-LT"/>
                </w:rPr>
                <w:t>https://kt.gov.lt/lt/atviri-duomenys/diskvalifikavimas-is-viesuju-pirkimu</w:t>
              </w:r>
            </w:hyperlink>
            <w:r w:rsidRPr="00E67C54">
              <w:rPr>
                <w:rFonts w:ascii="Times New Roman" w:eastAsiaTheme="minorEastAsia" w:hAnsi="Times New Roman" w:cs="Times New Roman"/>
                <w:lang w:val="lt-LT" w:eastAsia="lt-LT"/>
              </w:rPr>
              <w:t xml:space="preserve"> skelbiamą informaciją. </w:t>
            </w:r>
          </w:p>
        </w:tc>
      </w:tr>
    </w:tbl>
    <w:p w14:paraId="04970F6C" w14:textId="77777777" w:rsidR="00CE0F9B" w:rsidRPr="00CE0F9B" w:rsidRDefault="00CE0F9B" w:rsidP="00197110">
      <w:pPr>
        <w:spacing w:after="0" w:line="240" w:lineRule="auto"/>
        <w:rPr>
          <w:rFonts w:ascii="Verdana" w:eastAsiaTheme="minorEastAsia" w:hAnsi="Verdana"/>
          <w:lang w:val="lt-LT" w:eastAsia="lt-LT"/>
        </w:rPr>
      </w:pPr>
    </w:p>
    <w:p w14:paraId="5817E3C7" w14:textId="77777777" w:rsidR="000D2976" w:rsidRDefault="000D2976" w:rsidP="00197110">
      <w:pPr>
        <w:tabs>
          <w:tab w:val="left" w:pos="7230"/>
        </w:tabs>
        <w:spacing w:after="0" w:line="240" w:lineRule="auto"/>
        <w:ind w:left="720" w:hanging="720"/>
        <w:jc w:val="both"/>
        <w:rPr>
          <w:color w:val="FF0000"/>
          <w:sz w:val="12"/>
          <w:szCs w:val="12"/>
          <w:lang w:val="lt-LT"/>
        </w:rPr>
        <w:sectPr w:rsidR="000D2976" w:rsidSect="003D3E07">
          <w:pgSz w:w="16834" w:h="11909" w:orient="landscape" w:code="9"/>
          <w:pgMar w:top="1134" w:right="709" w:bottom="425" w:left="851" w:header="720" w:footer="720" w:gutter="0"/>
          <w:cols w:space="720"/>
          <w:titlePg/>
          <w:docGrid w:linePitch="299"/>
        </w:sectPr>
      </w:pPr>
    </w:p>
    <w:p w14:paraId="48B86636" w14:textId="5923F47C" w:rsidR="005C00C5" w:rsidRPr="002577A0" w:rsidRDefault="005C00C5" w:rsidP="00197110">
      <w:pPr>
        <w:keepNext/>
        <w:keepLines/>
        <w:spacing w:after="0" w:line="240" w:lineRule="auto"/>
        <w:ind w:left="4536"/>
        <w:jc w:val="right"/>
        <w:outlineLvl w:val="1"/>
        <w:rPr>
          <w:rFonts w:ascii="Times New Roman" w:eastAsia="Calibri" w:hAnsi="Times New Roman" w:cs="Times New Roman"/>
          <w:sz w:val="24"/>
          <w:szCs w:val="24"/>
          <w:lang w:val="lt-LT" w:eastAsia="lt-LT"/>
        </w:rPr>
      </w:pPr>
      <w:bookmarkStart w:id="47" w:name="_Ref38291223"/>
      <w:bookmarkStart w:id="48" w:name="_Ref38291334"/>
      <w:bookmarkStart w:id="49" w:name="_Ref38533412"/>
      <w:bookmarkStart w:id="50" w:name="_Toc124404959"/>
      <w:r w:rsidRPr="002577A0">
        <w:rPr>
          <w:rFonts w:ascii="Times New Roman" w:eastAsia="Calibri" w:hAnsi="Times New Roman" w:cs="Times New Roman"/>
          <w:sz w:val="24"/>
          <w:szCs w:val="24"/>
          <w:lang w:val="lt-LT" w:eastAsia="lt-LT"/>
        </w:rPr>
        <w:lastRenderedPageBreak/>
        <w:t>Pirkimo sąlygų 4 priedas</w:t>
      </w:r>
      <w:bookmarkEnd w:id="47"/>
      <w:bookmarkEnd w:id="48"/>
      <w:bookmarkEnd w:id="49"/>
      <w:bookmarkEnd w:id="50"/>
    </w:p>
    <w:p w14:paraId="65360779" w14:textId="77777777" w:rsidR="005C00C5" w:rsidRPr="005C00C5" w:rsidRDefault="005C00C5" w:rsidP="00197110">
      <w:pPr>
        <w:spacing w:after="0" w:line="240" w:lineRule="auto"/>
        <w:rPr>
          <w:rFonts w:eastAsiaTheme="minorEastAsia" w:cstheme="minorHAnsi"/>
          <w:b/>
          <w:bCs/>
          <w:smallCaps/>
          <w:lang w:val="lt-LT" w:eastAsia="lt-LT"/>
        </w:rPr>
      </w:pPr>
    </w:p>
    <w:p w14:paraId="64C98F56" w14:textId="1CAA52D5" w:rsidR="005C00C5" w:rsidRDefault="005C00C5" w:rsidP="00197110">
      <w:pPr>
        <w:numPr>
          <w:ilvl w:val="1"/>
          <w:numId w:val="0"/>
        </w:numPr>
        <w:spacing w:after="0" w:line="240" w:lineRule="auto"/>
        <w:jc w:val="center"/>
        <w:rPr>
          <w:rFonts w:ascii="Times New Roman" w:eastAsiaTheme="minorEastAsia" w:hAnsi="Times New Roman" w:cs="Times New Roman"/>
          <w:b/>
          <w:caps/>
          <w:smallCaps/>
          <w:color w:val="404040" w:themeColor="text1" w:themeTint="BF"/>
          <w:spacing w:val="20"/>
          <w:sz w:val="24"/>
          <w:szCs w:val="24"/>
          <w:lang w:val="lt-LT" w:eastAsia="lt-LT"/>
        </w:rPr>
      </w:pPr>
      <w:r w:rsidRPr="005C00C5">
        <w:rPr>
          <w:rFonts w:ascii="Times New Roman" w:eastAsiaTheme="minorEastAsia" w:hAnsi="Times New Roman" w:cs="Times New Roman"/>
          <w:b/>
          <w:caps/>
          <w:smallCaps/>
          <w:color w:val="404040" w:themeColor="text1" w:themeTint="BF"/>
          <w:spacing w:val="20"/>
          <w:sz w:val="24"/>
          <w:szCs w:val="24"/>
          <w:lang w:val="lt-LT" w:eastAsia="lt-LT"/>
        </w:rPr>
        <w:t xml:space="preserve">TIEKĖJŲ KVALIFIKACIJOS REIKALAVIMAI </w:t>
      </w:r>
    </w:p>
    <w:p w14:paraId="53672697" w14:textId="77777777" w:rsidR="00046070" w:rsidRPr="005C00C5" w:rsidRDefault="00046070" w:rsidP="00197110">
      <w:pPr>
        <w:numPr>
          <w:ilvl w:val="1"/>
          <w:numId w:val="0"/>
        </w:numPr>
        <w:spacing w:after="0" w:line="240" w:lineRule="auto"/>
        <w:jc w:val="center"/>
        <w:rPr>
          <w:rFonts w:ascii="Times New Roman" w:eastAsiaTheme="minorEastAsia" w:hAnsi="Times New Roman" w:cs="Times New Roman"/>
          <w:b/>
          <w:caps/>
          <w:smallCaps/>
          <w:color w:val="404040" w:themeColor="text1" w:themeTint="BF"/>
          <w:spacing w:val="20"/>
          <w:sz w:val="24"/>
          <w:szCs w:val="24"/>
          <w:lang w:val="lt-LT" w:eastAsia="lt-LT"/>
        </w:rPr>
      </w:pPr>
    </w:p>
    <w:p w14:paraId="4E0C3160" w14:textId="0D871801" w:rsidR="005C00C5" w:rsidRPr="00393FEE" w:rsidRDefault="00A21D44" w:rsidP="00197110">
      <w:pPr>
        <w:spacing w:after="0" w:line="240" w:lineRule="auto"/>
        <w:ind w:firstLine="567"/>
        <w:contextualSpacing/>
        <w:jc w:val="both"/>
        <w:rPr>
          <w:rFonts w:ascii="Times New Roman" w:hAnsi="Times New Roman" w:cs="Times New Roman"/>
          <w:sz w:val="24"/>
          <w:szCs w:val="24"/>
          <w:lang w:val="lt-LT" w:eastAsia="lt-LT"/>
        </w:rPr>
      </w:pPr>
      <w:r w:rsidRPr="00393FEE">
        <w:rPr>
          <w:rFonts w:ascii="Times New Roman" w:hAnsi="Times New Roman" w:cs="Times New Roman"/>
          <w:sz w:val="24"/>
          <w:szCs w:val="24"/>
          <w:lang w:val="lt-LT"/>
        </w:rPr>
        <w:t>1.</w:t>
      </w:r>
      <w:r w:rsidR="00B942B0">
        <w:rPr>
          <w:rFonts w:ascii="Times New Roman" w:hAnsi="Times New Roman" w:cs="Times New Roman"/>
          <w:sz w:val="24"/>
          <w:szCs w:val="24"/>
          <w:lang w:val="lt-LT"/>
        </w:rPr>
        <w:t xml:space="preserve"> </w:t>
      </w:r>
      <w:r w:rsidR="005C00C5" w:rsidRPr="00393FEE">
        <w:rPr>
          <w:rFonts w:ascii="Times New Roman" w:hAnsi="Times New Roman" w:cs="Times New Roman"/>
          <w:sz w:val="24"/>
          <w:szCs w:val="24"/>
          <w:lang w:val="lt-LT"/>
        </w:rPr>
        <w:t>Tiekėjo kvalifikacija turi atitikti šiame priede nustatytus reikalavimus kvalifikacijai.</w:t>
      </w:r>
      <w:r w:rsidR="005C00C5" w:rsidRPr="00393FEE">
        <w:rPr>
          <w:rFonts w:ascii="Times New Roman" w:hAnsi="Times New Roman" w:cs="Times New Roman"/>
          <w:sz w:val="24"/>
          <w:szCs w:val="24"/>
          <w:lang w:val="lt-LT" w:eastAsia="lt-LT"/>
        </w:rPr>
        <w:t xml:space="preserve"> </w:t>
      </w:r>
    </w:p>
    <w:p w14:paraId="7525FB50" w14:textId="1CE89EFC" w:rsidR="00A21D44" w:rsidRPr="001954F7" w:rsidRDefault="00A21D44" w:rsidP="00197110">
      <w:pPr>
        <w:tabs>
          <w:tab w:val="left" w:pos="567"/>
        </w:tabs>
        <w:suppressAutoHyphens/>
        <w:spacing w:after="0" w:line="240" w:lineRule="auto"/>
        <w:ind w:firstLine="567"/>
        <w:jc w:val="both"/>
        <w:rPr>
          <w:rFonts w:ascii="Times New Roman" w:hAnsi="Times New Roman" w:cs="Times New Roman"/>
          <w:bCs/>
          <w:iCs/>
          <w:color w:val="000000"/>
          <w:sz w:val="24"/>
          <w:szCs w:val="24"/>
          <w:lang w:eastAsia="ar-SA"/>
        </w:rPr>
      </w:pPr>
      <w:r>
        <w:rPr>
          <w:rFonts w:ascii="Times New Roman" w:hAnsi="Times New Roman" w:cs="Times New Roman"/>
          <w:bCs/>
          <w:iCs/>
          <w:color w:val="000000"/>
          <w:sz w:val="24"/>
          <w:szCs w:val="24"/>
          <w:lang w:eastAsia="ar-SA"/>
        </w:rPr>
        <w:t>2</w:t>
      </w:r>
      <w:r w:rsidRPr="001954F7">
        <w:rPr>
          <w:rFonts w:ascii="Times New Roman" w:hAnsi="Times New Roman" w:cs="Times New Roman"/>
          <w:bCs/>
          <w:iCs/>
          <w:color w:val="000000"/>
          <w:sz w:val="24"/>
          <w:szCs w:val="24"/>
          <w:lang w:eastAsia="ar-SA"/>
        </w:rPr>
        <w:t>.</w:t>
      </w:r>
      <w:r w:rsidR="00B942B0">
        <w:rPr>
          <w:rFonts w:ascii="Times New Roman" w:hAnsi="Times New Roman" w:cs="Times New Roman"/>
          <w:iCs/>
          <w:color w:val="000000"/>
          <w:sz w:val="24"/>
          <w:szCs w:val="24"/>
          <w:lang w:eastAsia="ar-SA"/>
        </w:rPr>
        <w:t xml:space="preserve"> </w:t>
      </w:r>
      <w:r w:rsidRPr="001954F7">
        <w:rPr>
          <w:rFonts w:ascii="Times New Roman" w:hAnsi="Times New Roman" w:cs="Times New Roman"/>
          <w:bCs/>
          <w:iCs/>
          <w:color w:val="000000"/>
          <w:sz w:val="24"/>
          <w:szCs w:val="24"/>
          <w:lang w:eastAsia="ar-SA"/>
        </w:rPr>
        <w:t>Jei bendrą pasiūlymą pateikia ūkio subjektų grupė, veikianti pagal jungtinės veiklos (partnerystės) sutartį, šių konkurso sąlygų 4 priede nurodytus kvalifikacijos reikalavimus turi atitikti bent vienas ūkio subjektų grupės narys.</w:t>
      </w:r>
    </w:p>
    <w:p w14:paraId="4D272B5D" w14:textId="3725F369" w:rsidR="00A21D44" w:rsidRPr="001954F7" w:rsidRDefault="00A21D44" w:rsidP="00197110">
      <w:pPr>
        <w:tabs>
          <w:tab w:val="left" w:pos="567"/>
        </w:tabs>
        <w:suppressAutoHyphens/>
        <w:spacing w:after="0" w:line="240" w:lineRule="auto"/>
        <w:ind w:firstLine="567"/>
        <w:jc w:val="both"/>
        <w:rPr>
          <w:rFonts w:ascii="Times New Roman" w:hAnsi="Times New Roman" w:cs="Times New Roman"/>
          <w:bCs/>
          <w:iCs/>
          <w:color w:val="000000"/>
          <w:sz w:val="24"/>
          <w:szCs w:val="24"/>
          <w:lang w:eastAsia="ar-SA"/>
        </w:rPr>
      </w:pPr>
      <w:r>
        <w:rPr>
          <w:rFonts w:ascii="Times New Roman" w:hAnsi="Times New Roman" w:cs="Times New Roman"/>
          <w:bCs/>
          <w:iCs/>
          <w:color w:val="000000"/>
          <w:sz w:val="24"/>
          <w:szCs w:val="24"/>
          <w:lang w:eastAsia="ar-SA"/>
        </w:rPr>
        <w:t>3</w:t>
      </w:r>
      <w:r w:rsidRPr="001954F7">
        <w:rPr>
          <w:rFonts w:ascii="Times New Roman" w:hAnsi="Times New Roman" w:cs="Times New Roman"/>
          <w:bCs/>
          <w:iCs/>
          <w:color w:val="000000"/>
          <w:sz w:val="24"/>
          <w:szCs w:val="24"/>
          <w:lang w:eastAsia="ar-SA"/>
        </w:rPr>
        <w:t>. Tiekėjas gali remtis kitų ūkio subjektų pajėgumais, neatsižvelgdamas į tai, kokio teisinio pobūdžio yra jų ryšiai. Jeigu tiekėjas pasiūlyme nurodė, kad numato pasitelkti subtiekėjus ar kitus ūkio subjektus, kurių pajėgumais remiasi, tiekėjas su pasiūlymu privalo pateikti šių subjektų EBVPD, patvirtinančius, kad jie atitinka šių konkurso sąlygų 4 priede nurodytus kvalifikacijos reikalavimus (pagal prisiimamus įsipareigojimus vykdant pirkimo sutartį).</w:t>
      </w:r>
    </w:p>
    <w:p w14:paraId="72B78000" w14:textId="00549104" w:rsidR="00A21D44" w:rsidRPr="001954F7" w:rsidRDefault="00A21D44" w:rsidP="00197110">
      <w:pPr>
        <w:tabs>
          <w:tab w:val="left" w:pos="567"/>
        </w:tabs>
        <w:suppressAutoHyphens/>
        <w:spacing w:after="0" w:line="240" w:lineRule="auto"/>
        <w:ind w:firstLine="567"/>
        <w:jc w:val="both"/>
        <w:rPr>
          <w:rFonts w:ascii="Times New Roman" w:hAnsi="Times New Roman" w:cs="Times New Roman"/>
          <w:bCs/>
          <w:iCs/>
          <w:color w:val="000000"/>
          <w:sz w:val="24"/>
          <w:szCs w:val="24"/>
          <w:lang w:eastAsia="ar-SA"/>
        </w:rPr>
      </w:pPr>
      <w:r w:rsidRPr="001954F7">
        <w:rPr>
          <w:rFonts w:ascii="Times New Roman" w:hAnsi="Times New Roman" w:cs="Times New Roman"/>
          <w:bCs/>
          <w:iCs/>
          <w:color w:val="000000"/>
          <w:sz w:val="24"/>
          <w:szCs w:val="24"/>
          <w:lang w:eastAsia="ar-SA"/>
        </w:rPr>
        <w:t>4. Jeigu tiekėjas remiasi kitų ūkio subjektų pajėgumais, teikdamas pasiūlymą, jis turi pateikti įrodymus, kurie patvirtintų, kad tiekėjui subtiekėjų ar kitų ūkio subjektų, kurių pajėgumais jis remiasi, ištekliai bus prieinami vykdant pirkimo sutartį. Tokiais įrodymais gali būti preliminarios sutartys arba ketinimų protokolai, arba kiti lygiaverčiai dokumentai, patvirtinantys, kad laimėjus pirkimą, pirkimo sutarties vykdymo metu tiekėjui bus prieinami kitų ūkio subjektų ištekliai (pateikiamas skenuotas dokumentas elektroninėje formoje).</w:t>
      </w:r>
    </w:p>
    <w:p w14:paraId="6544E089" w14:textId="0EFE8608" w:rsidR="00A21D44" w:rsidRPr="001954F7" w:rsidRDefault="00393FEE" w:rsidP="00197110">
      <w:pPr>
        <w:tabs>
          <w:tab w:val="left" w:pos="567"/>
        </w:tabs>
        <w:suppressAutoHyphens/>
        <w:spacing w:after="0" w:line="240" w:lineRule="auto"/>
        <w:ind w:firstLine="567"/>
        <w:jc w:val="both"/>
        <w:rPr>
          <w:rFonts w:ascii="Times New Roman" w:hAnsi="Times New Roman" w:cs="Times New Roman"/>
          <w:bCs/>
          <w:iCs/>
          <w:strike/>
          <w:color w:val="000000"/>
          <w:sz w:val="24"/>
          <w:szCs w:val="24"/>
          <w:lang w:eastAsia="ar-SA"/>
        </w:rPr>
      </w:pPr>
      <w:r>
        <w:rPr>
          <w:rFonts w:ascii="Times New Roman" w:hAnsi="Times New Roman" w:cs="Times New Roman"/>
          <w:bCs/>
          <w:iCs/>
          <w:color w:val="000000"/>
          <w:sz w:val="24"/>
          <w:szCs w:val="24"/>
          <w:lang w:eastAsia="ar-SA"/>
        </w:rPr>
        <w:t>5.</w:t>
      </w:r>
      <w:r w:rsidR="00A21D44" w:rsidRPr="001954F7">
        <w:rPr>
          <w:rFonts w:ascii="Times New Roman" w:hAnsi="Times New Roman" w:cs="Times New Roman"/>
          <w:b/>
          <w:bCs/>
          <w:iCs/>
          <w:color w:val="000000"/>
          <w:sz w:val="24"/>
          <w:szCs w:val="24"/>
          <w:lang w:eastAsia="ar-SA"/>
        </w:rPr>
        <w:t xml:space="preserve"> </w:t>
      </w:r>
      <w:r w:rsidR="00A21D44" w:rsidRPr="001954F7">
        <w:rPr>
          <w:rFonts w:ascii="Times New Roman" w:hAnsi="Times New Roman" w:cs="Times New Roman"/>
          <w:bCs/>
          <w:iCs/>
          <w:color w:val="000000"/>
          <w:sz w:val="24"/>
          <w:szCs w:val="24"/>
          <w:lang w:eastAsia="ar-SA"/>
        </w:rPr>
        <w:t>Perkančioji organizacija bet kuriuo pirkimo procedūros metu gali paprašyti tiekėjų pateikti visus ar dalį dokumentų, patvirtinančių jų atitiktį kvalifikacijos reikalavimams.</w:t>
      </w:r>
    </w:p>
    <w:p w14:paraId="72BDC470" w14:textId="553BA5D4" w:rsidR="00A21D44" w:rsidRPr="00A21D44" w:rsidRDefault="00393FEE" w:rsidP="00197110">
      <w:pPr>
        <w:tabs>
          <w:tab w:val="left" w:pos="567"/>
        </w:tabs>
        <w:suppressAutoHyphens/>
        <w:spacing w:after="0" w:line="240" w:lineRule="auto"/>
        <w:ind w:firstLine="567"/>
        <w:jc w:val="both"/>
        <w:rPr>
          <w:rFonts w:cstheme="minorHAnsi"/>
          <w:i/>
          <w:sz w:val="21"/>
          <w:szCs w:val="21"/>
          <w:lang w:val="lt-LT"/>
        </w:rPr>
      </w:pPr>
      <w:r>
        <w:rPr>
          <w:rFonts w:ascii="Times New Roman" w:hAnsi="Times New Roman" w:cs="Times New Roman"/>
          <w:bCs/>
          <w:iCs/>
          <w:color w:val="000000"/>
          <w:sz w:val="24"/>
          <w:szCs w:val="24"/>
          <w:lang w:eastAsia="ar-SA"/>
        </w:rPr>
        <w:t xml:space="preserve">6. </w:t>
      </w:r>
      <w:r w:rsidR="00A21D44" w:rsidRPr="001954F7">
        <w:rPr>
          <w:rFonts w:ascii="Times New Roman" w:hAnsi="Times New Roman" w:cs="Times New Roman"/>
          <w:bCs/>
          <w:iCs/>
          <w:color w:val="000000"/>
          <w:sz w:val="24"/>
          <w:szCs w:val="24"/>
          <w:lang w:eastAsia="ar-SA"/>
        </w:rPr>
        <w:t>Jeigu tiekėjas negali pateikti nurodytų dokumentų, nes atitinkamoje šalyje tokie dokumentai neišduodami arba toje šalyje išduodami dokumentai neapima visų keliamų klausimų, pateikiama priesaikos deklaracija arba oficiali tiekėjo deklaracija (pateikiami skenuoti dokumentai elektroninėje formoje).</w:t>
      </w:r>
    </w:p>
    <w:p w14:paraId="0C6D37B5" w14:textId="77777777" w:rsidR="00D92B36" w:rsidRPr="008E68EC" w:rsidRDefault="00D92B36" w:rsidP="00D92B36">
      <w:pPr>
        <w:pStyle w:val="prastasis10"/>
        <w:widowControl/>
        <w:autoSpaceDE/>
        <w:jc w:val="center"/>
        <w:textAlignment w:val="auto"/>
        <w:rPr>
          <w:rFonts w:ascii="Times New Roman" w:hAnsi="Times New Roman" w:cs="Times New Roman"/>
          <w:b/>
          <w:bCs/>
          <w:color w:val="000000"/>
          <w:sz w:val="24"/>
          <w:szCs w:val="24"/>
          <w:lang w:val="lt-LT" w:eastAsia="ar-SA"/>
        </w:rPr>
      </w:pPr>
    </w:p>
    <w:tbl>
      <w:tblPr>
        <w:tblW w:w="9663" w:type="dxa"/>
        <w:tblInd w:w="108" w:type="dxa"/>
        <w:tblCellMar>
          <w:left w:w="10" w:type="dxa"/>
          <w:right w:w="10" w:type="dxa"/>
        </w:tblCellMar>
        <w:tblLook w:val="0000" w:firstRow="0" w:lastRow="0" w:firstColumn="0" w:lastColumn="0" w:noHBand="0" w:noVBand="0"/>
      </w:tblPr>
      <w:tblGrid>
        <w:gridCol w:w="607"/>
        <w:gridCol w:w="2966"/>
        <w:gridCol w:w="6090"/>
      </w:tblGrid>
      <w:tr w:rsidR="00D92B36" w:rsidRPr="008E68EC" w14:paraId="74997576" w14:textId="77777777" w:rsidTr="00046070">
        <w:trPr>
          <w:trHeight w:val="631"/>
        </w:trPr>
        <w:tc>
          <w:tcPr>
            <w:tcW w:w="6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EC65C" w14:textId="77777777" w:rsidR="00D92B36" w:rsidRPr="008E68EC" w:rsidRDefault="00D92B36" w:rsidP="00E83FB5">
            <w:pPr>
              <w:pStyle w:val="prastasis10"/>
              <w:widowControl/>
              <w:tabs>
                <w:tab w:val="center" w:pos="4819"/>
                <w:tab w:val="right" w:pos="9638"/>
              </w:tabs>
              <w:autoSpaceDE/>
              <w:jc w:val="center"/>
              <w:rPr>
                <w:rFonts w:ascii="Times New Roman" w:hAnsi="Times New Roman" w:cs="Times New Roman"/>
                <w:b/>
                <w:sz w:val="24"/>
                <w:szCs w:val="24"/>
                <w:lang w:val="lt-LT" w:eastAsia="lt-LT"/>
              </w:rPr>
            </w:pPr>
            <w:r w:rsidRPr="008E68EC">
              <w:rPr>
                <w:rFonts w:ascii="Times New Roman" w:hAnsi="Times New Roman" w:cs="Times New Roman"/>
                <w:b/>
                <w:sz w:val="24"/>
                <w:szCs w:val="24"/>
                <w:lang w:val="lt-LT" w:eastAsia="lt-LT"/>
              </w:rPr>
              <w:t>Eil. Nr.</w:t>
            </w:r>
          </w:p>
        </w:tc>
        <w:tc>
          <w:tcPr>
            <w:tcW w:w="296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0CACAF" w14:textId="77777777" w:rsidR="00D92B36" w:rsidRPr="008E68EC" w:rsidRDefault="00D92B36" w:rsidP="00E83FB5">
            <w:pPr>
              <w:pStyle w:val="prastasis10"/>
              <w:widowControl/>
              <w:tabs>
                <w:tab w:val="center" w:pos="4819"/>
                <w:tab w:val="right" w:pos="9638"/>
              </w:tabs>
              <w:autoSpaceDE/>
              <w:jc w:val="center"/>
              <w:rPr>
                <w:rFonts w:ascii="Times New Roman" w:hAnsi="Times New Roman" w:cs="Times New Roman"/>
                <w:b/>
                <w:sz w:val="24"/>
                <w:szCs w:val="24"/>
                <w:lang w:val="lt-LT" w:eastAsia="lt-LT"/>
              </w:rPr>
            </w:pPr>
            <w:r w:rsidRPr="008E68EC">
              <w:rPr>
                <w:rFonts w:ascii="Times New Roman" w:hAnsi="Times New Roman" w:cs="Times New Roman"/>
                <w:b/>
                <w:sz w:val="24"/>
                <w:szCs w:val="24"/>
                <w:lang w:val="lt-LT" w:eastAsia="lt-LT"/>
              </w:rPr>
              <w:t>Kvalifikacijos reikalavimai</w:t>
            </w:r>
          </w:p>
        </w:tc>
        <w:tc>
          <w:tcPr>
            <w:tcW w:w="60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4999AD" w14:textId="77777777" w:rsidR="00D92B36" w:rsidRPr="008E68EC" w:rsidRDefault="00D92B36" w:rsidP="00E83FB5">
            <w:pPr>
              <w:pStyle w:val="prastasis10"/>
              <w:widowControl/>
              <w:tabs>
                <w:tab w:val="center" w:pos="4819"/>
                <w:tab w:val="right" w:pos="9638"/>
              </w:tabs>
              <w:autoSpaceDE/>
              <w:jc w:val="center"/>
              <w:rPr>
                <w:rFonts w:ascii="Times New Roman" w:hAnsi="Times New Roman" w:cs="Times New Roman"/>
                <w:b/>
                <w:sz w:val="24"/>
                <w:szCs w:val="24"/>
                <w:lang w:val="lt-LT" w:eastAsia="lt-LT"/>
              </w:rPr>
            </w:pPr>
            <w:r w:rsidRPr="008E68EC">
              <w:rPr>
                <w:rFonts w:ascii="Times New Roman" w:hAnsi="Times New Roman" w:cs="Times New Roman"/>
                <w:b/>
                <w:sz w:val="24"/>
                <w:szCs w:val="24"/>
                <w:lang w:val="lt-LT" w:eastAsia="lt-LT"/>
              </w:rPr>
              <w:t>Atitiktį kvalifikacijos reikalavimams įrodantys dokumentai</w:t>
            </w:r>
          </w:p>
        </w:tc>
      </w:tr>
      <w:tr w:rsidR="00046070" w:rsidRPr="008E68EC" w14:paraId="665B6373" w14:textId="77777777" w:rsidTr="00046070">
        <w:trPr>
          <w:trHeight w:val="2381"/>
        </w:trPr>
        <w:tc>
          <w:tcPr>
            <w:tcW w:w="6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3C1432" w14:textId="77777777" w:rsidR="00046070" w:rsidRPr="008E68EC" w:rsidRDefault="00046070" w:rsidP="00046070">
            <w:pPr>
              <w:pStyle w:val="prastasis10"/>
              <w:widowControl/>
              <w:tabs>
                <w:tab w:val="center" w:pos="4819"/>
                <w:tab w:val="right" w:pos="9638"/>
              </w:tabs>
              <w:autoSpaceDE/>
              <w:jc w:val="center"/>
              <w:rPr>
                <w:rFonts w:ascii="Times New Roman" w:hAnsi="Times New Roman" w:cs="Times New Roman"/>
                <w:sz w:val="24"/>
                <w:szCs w:val="24"/>
                <w:lang w:val="lt-LT" w:eastAsia="lt-LT"/>
              </w:rPr>
            </w:pPr>
            <w:r w:rsidRPr="008E68EC">
              <w:rPr>
                <w:rFonts w:ascii="Times New Roman" w:hAnsi="Times New Roman" w:cs="Times New Roman"/>
                <w:sz w:val="24"/>
                <w:szCs w:val="24"/>
                <w:lang w:val="lt-LT" w:eastAsia="lt-LT"/>
              </w:rPr>
              <w:t>1.</w:t>
            </w:r>
          </w:p>
        </w:tc>
        <w:tc>
          <w:tcPr>
            <w:tcW w:w="2966"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3A22654" w14:textId="62350D93" w:rsidR="00046070" w:rsidRPr="008E68EC" w:rsidRDefault="00046070" w:rsidP="00046070">
            <w:pPr>
              <w:pStyle w:val="prastasis10"/>
              <w:widowControl/>
              <w:tabs>
                <w:tab w:val="center" w:pos="4819"/>
                <w:tab w:val="right" w:pos="9638"/>
              </w:tabs>
              <w:autoSpaceDE/>
              <w:jc w:val="center"/>
              <w:rPr>
                <w:rFonts w:ascii="Times New Roman" w:hAnsi="Times New Roman" w:cs="Times New Roman"/>
                <w:lang w:val="lt-LT"/>
              </w:rPr>
            </w:pPr>
            <w:r w:rsidRPr="00A34460">
              <w:rPr>
                <w:rFonts w:ascii="Times New Roman" w:hAnsi="Times New Roman" w:cs="Times New Roman"/>
                <w:color w:val="000000"/>
                <w:sz w:val="24"/>
                <w:szCs w:val="24"/>
                <w:lang w:eastAsia="ar-SA"/>
              </w:rPr>
              <w:t xml:space="preserve">Tiekėjas turi teisę verstis veikla reikalinga pirkimo sutarčiai vykdyti </w:t>
            </w:r>
          </w:p>
        </w:tc>
        <w:tc>
          <w:tcPr>
            <w:tcW w:w="60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FCD96F" w14:textId="77777777" w:rsidR="00046070" w:rsidRPr="00A34460" w:rsidRDefault="00046070" w:rsidP="00046070">
            <w:pPr>
              <w:suppressAutoHyphens/>
              <w:spacing w:after="0" w:line="240" w:lineRule="auto"/>
              <w:jc w:val="both"/>
              <w:rPr>
                <w:rFonts w:ascii="Times New Roman" w:hAnsi="Times New Roman" w:cs="Times New Roman"/>
                <w:color w:val="000000"/>
                <w:sz w:val="24"/>
                <w:szCs w:val="24"/>
                <w:lang w:eastAsia="ar-SA"/>
              </w:rPr>
            </w:pPr>
            <w:r w:rsidRPr="00A34460">
              <w:rPr>
                <w:rFonts w:ascii="Times New Roman" w:hAnsi="Times New Roman" w:cs="Times New Roman"/>
                <w:color w:val="000000"/>
                <w:sz w:val="24"/>
                <w:szCs w:val="24"/>
                <w:lang w:eastAsia="ar-SA"/>
              </w:rPr>
              <w:t>Tiekėjas pateikia</w:t>
            </w:r>
            <w:r w:rsidRPr="00A34460">
              <w:rPr>
                <w:rFonts w:ascii="Times New Roman" w:hAnsi="Times New Roman" w:cs="Times New Roman"/>
                <w:bCs/>
                <w:color w:val="000000"/>
                <w:sz w:val="24"/>
                <w:szCs w:val="24"/>
                <w:lang w:eastAsia="ar-SA"/>
              </w:rPr>
              <w:t xml:space="preserve"> </w:t>
            </w:r>
            <w:r w:rsidRPr="00A34460">
              <w:rPr>
                <w:rFonts w:ascii="Times New Roman" w:hAnsi="Times New Roman" w:cs="Times New Roman"/>
                <w:color w:val="000000"/>
                <w:sz w:val="24"/>
                <w:szCs w:val="24"/>
                <w:lang w:eastAsia="ar-SA"/>
              </w:rPr>
              <w:t>įstatų, ar kito dokumento, patvirtinančio tiekėjo teisę verstis veikla, kuri reikalinga pirkimo sutarčiai įvykdyti, arba atitinkamos užsienio šalies institucijos (profesinių ar veiklos tvarkytojų, valstybės įgaliotų institucijų pažymos, kaip yra nustatyta toje valstybėje, kurioje tiekėjas registruotas) išduoto dokumento ar priesaikos deklaracijos, liudijančios tiekėjo teisę verstis veikla, kuri reikalinga pirkimo sutarčiai įvykdyti, kopijas.</w:t>
            </w:r>
          </w:p>
          <w:p w14:paraId="3EA54BD8" w14:textId="7C2E30F1" w:rsidR="00046070" w:rsidRPr="00046070" w:rsidRDefault="00046070" w:rsidP="00046070">
            <w:pPr>
              <w:pStyle w:val="prastasis10"/>
              <w:widowControl/>
              <w:autoSpaceDE/>
              <w:ind w:firstLine="41"/>
              <w:jc w:val="both"/>
              <w:rPr>
                <w:rFonts w:ascii="Times New Roman" w:hAnsi="Times New Roman" w:cs="Times New Roman"/>
                <w:i/>
                <w:sz w:val="24"/>
                <w:szCs w:val="24"/>
                <w:lang w:val="lt-LT" w:eastAsia="lt-LT"/>
              </w:rPr>
            </w:pPr>
            <w:r w:rsidRPr="00046070">
              <w:rPr>
                <w:rFonts w:ascii="Times New Roman" w:hAnsi="Times New Roman" w:cs="Times New Roman"/>
                <w:i/>
                <w:color w:val="000000"/>
                <w:sz w:val="24"/>
                <w:szCs w:val="24"/>
                <w:lang w:eastAsia="ar-SA"/>
              </w:rPr>
              <w:t>Pateikiami skenuoti dokumentai elektroninėje formoje.</w:t>
            </w:r>
          </w:p>
        </w:tc>
      </w:tr>
    </w:tbl>
    <w:p w14:paraId="71073ED6" w14:textId="20011D81" w:rsidR="005C00C5" w:rsidRPr="005C00C5" w:rsidRDefault="005C00C5" w:rsidP="00197110">
      <w:pPr>
        <w:tabs>
          <w:tab w:val="left" w:pos="720"/>
        </w:tabs>
        <w:spacing w:after="0" w:line="240" w:lineRule="auto"/>
        <w:ind w:firstLine="567"/>
        <w:jc w:val="both"/>
        <w:rPr>
          <w:rFonts w:eastAsia="Calibri" w:cstheme="minorHAnsi"/>
          <w:sz w:val="21"/>
          <w:szCs w:val="21"/>
          <w:lang w:val="lt-LT"/>
        </w:rPr>
      </w:pPr>
    </w:p>
    <w:p w14:paraId="52388269" w14:textId="77777777" w:rsidR="00C15B18" w:rsidRDefault="00590129" w:rsidP="00C15B18">
      <w:pPr>
        <w:pStyle w:val="ListParagraph"/>
        <w:spacing w:after="0" w:line="240" w:lineRule="auto"/>
        <w:ind w:left="0" w:firstLine="567"/>
        <w:jc w:val="both"/>
        <w:rPr>
          <w:rFonts w:ascii="Times New Roman" w:hAnsi="Times New Roman" w:cs="Times New Roman"/>
          <w:iCs/>
          <w:sz w:val="24"/>
          <w:szCs w:val="24"/>
          <w:lang w:val="lt-LT"/>
        </w:rPr>
      </w:pPr>
      <w:r w:rsidRPr="004B48E7">
        <w:rPr>
          <w:rFonts w:ascii="Times New Roman" w:eastAsia="Calibri" w:hAnsi="Times New Roman" w:cs="Times New Roman"/>
          <w:sz w:val="24"/>
          <w:szCs w:val="24"/>
          <w:lang w:val="lt-LT"/>
        </w:rPr>
        <w:t>7</w:t>
      </w:r>
      <w:r w:rsidR="005D4063" w:rsidRPr="004B48E7">
        <w:rPr>
          <w:rFonts w:ascii="Times New Roman" w:eastAsia="Calibri" w:hAnsi="Times New Roman" w:cs="Times New Roman"/>
          <w:sz w:val="24"/>
          <w:szCs w:val="24"/>
          <w:lang w:val="lt-LT"/>
        </w:rPr>
        <w:t>.</w:t>
      </w:r>
      <w:r w:rsidRPr="004B48E7">
        <w:rPr>
          <w:rFonts w:ascii="Times New Roman" w:eastAsia="Calibri" w:hAnsi="Times New Roman" w:cs="Times New Roman"/>
          <w:sz w:val="24"/>
          <w:szCs w:val="24"/>
          <w:lang w:val="lt-LT"/>
        </w:rPr>
        <w:t xml:space="preserve"> </w:t>
      </w:r>
      <w:r w:rsidR="005D4063" w:rsidRPr="004B48E7">
        <w:rPr>
          <w:rFonts w:ascii="Times New Roman" w:hAnsi="Times New Roman" w:cs="Times New Roman"/>
          <w:sz w:val="24"/>
          <w:szCs w:val="24"/>
          <w:lang w:val="lt-LT"/>
        </w:rPr>
        <w:t>Perkančioji organizacija nereikalauja, kad tiekėjai laikytųsi k</w:t>
      </w:r>
      <w:r w:rsidR="005D4063" w:rsidRPr="004B48E7">
        <w:rPr>
          <w:rFonts w:ascii="Times New Roman" w:hAnsi="Times New Roman" w:cs="Times New Roman"/>
          <w:iCs/>
          <w:sz w:val="24"/>
          <w:szCs w:val="24"/>
          <w:lang w:val="lt-LT"/>
        </w:rPr>
        <w:t>okybės vadybos sistemos ir (arba) aplinkos apsaugos vadybos sistemos standartų.</w:t>
      </w:r>
      <w:bookmarkStart w:id="51" w:name="_Ref38291379"/>
      <w:bookmarkStart w:id="52" w:name="_Ref38291394"/>
      <w:bookmarkStart w:id="53" w:name="_Ref38898251"/>
      <w:bookmarkStart w:id="54" w:name="_Toc124404960"/>
    </w:p>
    <w:p w14:paraId="41FFA02F" w14:textId="77777777" w:rsidR="00C15B18" w:rsidRDefault="00C15B18" w:rsidP="00C15B18">
      <w:pPr>
        <w:pStyle w:val="ListParagraph"/>
        <w:spacing w:after="0" w:line="240" w:lineRule="auto"/>
        <w:ind w:left="0" w:firstLine="567"/>
        <w:jc w:val="both"/>
        <w:rPr>
          <w:rFonts w:ascii="Times New Roman" w:eastAsia="Calibri" w:hAnsi="Times New Roman" w:cs="Times New Roman"/>
          <w:sz w:val="24"/>
          <w:szCs w:val="24"/>
          <w:lang w:val="lt-LT" w:eastAsia="lt-LT"/>
        </w:rPr>
      </w:pPr>
    </w:p>
    <w:p w14:paraId="06B0F1A9" w14:textId="77777777" w:rsidR="00C15B18" w:rsidRDefault="00C15B18" w:rsidP="00C15B18">
      <w:pPr>
        <w:pStyle w:val="ListParagraph"/>
        <w:spacing w:after="0" w:line="240" w:lineRule="auto"/>
        <w:ind w:left="0" w:firstLine="567"/>
        <w:jc w:val="both"/>
        <w:rPr>
          <w:rFonts w:ascii="Times New Roman" w:eastAsia="Calibri" w:hAnsi="Times New Roman" w:cs="Times New Roman"/>
          <w:sz w:val="24"/>
          <w:szCs w:val="24"/>
          <w:lang w:val="lt-LT" w:eastAsia="lt-LT"/>
        </w:rPr>
      </w:pPr>
    </w:p>
    <w:p w14:paraId="4D3397EA" w14:textId="77777777" w:rsidR="00C15B18" w:rsidRDefault="00C15B18" w:rsidP="00C15B18">
      <w:pPr>
        <w:pStyle w:val="ListParagraph"/>
        <w:spacing w:after="0" w:line="240" w:lineRule="auto"/>
        <w:ind w:left="0" w:firstLine="567"/>
        <w:jc w:val="both"/>
        <w:rPr>
          <w:rFonts w:ascii="Times New Roman" w:eastAsia="Calibri" w:hAnsi="Times New Roman" w:cs="Times New Roman"/>
          <w:sz w:val="24"/>
          <w:szCs w:val="24"/>
          <w:lang w:val="lt-LT" w:eastAsia="lt-LT"/>
        </w:rPr>
      </w:pPr>
    </w:p>
    <w:p w14:paraId="4F57DCB3" w14:textId="77777777" w:rsidR="00C15B18" w:rsidRDefault="00C15B18" w:rsidP="00C15B18">
      <w:pPr>
        <w:pStyle w:val="ListParagraph"/>
        <w:spacing w:after="0" w:line="240" w:lineRule="auto"/>
        <w:ind w:left="0" w:firstLine="567"/>
        <w:jc w:val="both"/>
        <w:rPr>
          <w:rFonts w:ascii="Times New Roman" w:eastAsia="Calibri" w:hAnsi="Times New Roman" w:cs="Times New Roman"/>
          <w:sz w:val="24"/>
          <w:szCs w:val="24"/>
          <w:lang w:val="lt-LT" w:eastAsia="lt-LT"/>
        </w:rPr>
      </w:pPr>
    </w:p>
    <w:p w14:paraId="78BAA00E" w14:textId="77777777" w:rsidR="00C15B18" w:rsidRDefault="00C15B18" w:rsidP="00C15B18">
      <w:pPr>
        <w:pStyle w:val="ListParagraph"/>
        <w:spacing w:after="0" w:line="240" w:lineRule="auto"/>
        <w:ind w:left="0" w:firstLine="567"/>
        <w:jc w:val="both"/>
        <w:rPr>
          <w:rFonts w:ascii="Times New Roman" w:eastAsia="Calibri" w:hAnsi="Times New Roman" w:cs="Times New Roman"/>
          <w:sz w:val="24"/>
          <w:szCs w:val="24"/>
          <w:lang w:val="lt-LT" w:eastAsia="lt-LT"/>
        </w:rPr>
      </w:pPr>
    </w:p>
    <w:p w14:paraId="45802A66" w14:textId="77777777" w:rsidR="00046070" w:rsidRDefault="00046070" w:rsidP="00C15B18">
      <w:pPr>
        <w:pStyle w:val="ListParagraph"/>
        <w:spacing w:after="0" w:line="240" w:lineRule="auto"/>
        <w:ind w:left="0" w:firstLine="567"/>
        <w:jc w:val="right"/>
        <w:rPr>
          <w:rFonts w:ascii="Times New Roman" w:eastAsia="Calibri" w:hAnsi="Times New Roman" w:cs="Times New Roman"/>
          <w:sz w:val="24"/>
          <w:szCs w:val="24"/>
          <w:lang w:val="lt-LT" w:eastAsia="lt-LT"/>
        </w:rPr>
      </w:pPr>
    </w:p>
    <w:p w14:paraId="60E76BC9" w14:textId="77777777" w:rsidR="00046070" w:rsidRDefault="00046070" w:rsidP="00C15B18">
      <w:pPr>
        <w:pStyle w:val="ListParagraph"/>
        <w:spacing w:after="0" w:line="240" w:lineRule="auto"/>
        <w:ind w:left="0" w:firstLine="567"/>
        <w:jc w:val="right"/>
        <w:rPr>
          <w:rFonts w:ascii="Times New Roman" w:eastAsia="Calibri" w:hAnsi="Times New Roman" w:cs="Times New Roman"/>
          <w:sz w:val="24"/>
          <w:szCs w:val="24"/>
          <w:lang w:val="lt-LT" w:eastAsia="lt-LT"/>
        </w:rPr>
      </w:pPr>
    </w:p>
    <w:p w14:paraId="291EEAF8" w14:textId="77777777" w:rsidR="00046070" w:rsidRDefault="00046070" w:rsidP="00C15B18">
      <w:pPr>
        <w:pStyle w:val="ListParagraph"/>
        <w:spacing w:after="0" w:line="240" w:lineRule="auto"/>
        <w:ind w:left="0" w:firstLine="567"/>
        <w:jc w:val="right"/>
        <w:rPr>
          <w:rFonts w:ascii="Times New Roman" w:eastAsia="Calibri" w:hAnsi="Times New Roman" w:cs="Times New Roman"/>
          <w:sz w:val="24"/>
          <w:szCs w:val="24"/>
          <w:lang w:val="lt-LT" w:eastAsia="lt-LT"/>
        </w:rPr>
      </w:pPr>
    </w:p>
    <w:p w14:paraId="2228E39E" w14:textId="77777777" w:rsidR="00046070" w:rsidRDefault="00046070" w:rsidP="00C15B18">
      <w:pPr>
        <w:pStyle w:val="ListParagraph"/>
        <w:spacing w:after="0" w:line="240" w:lineRule="auto"/>
        <w:ind w:left="0" w:firstLine="567"/>
        <w:jc w:val="right"/>
        <w:rPr>
          <w:rFonts w:ascii="Times New Roman" w:eastAsia="Calibri" w:hAnsi="Times New Roman" w:cs="Times New Roman"/>
          <w:sz w:val="24"/>
          <w:szCs w:val="24"/>
          <w:lang w:val="lt-LT" w:eastAsia="lt-LT"/>
        </w:rPr>
      </w:pPr>
    </w:p>
    <w:p w14:paraId="15B0EEBB" w14:textId="77777777" w:rsidR="00046070" w:rsidRDefault="00046070" w:rsidP="00C15B18">
      <w:pPr>
        <w:pStyle w:val="ListParagraph"/>
        <w:spacing w:after="0" w:line="240" w:lineRule="auto"/>
        <w:ind w:left="0" w:firstLine="567"/>
        <w:jc w:val="right"/>
        <w:rPr>
          <w:rFonts w:ascii="Times New Roman" w:eastAsia="Calibri" w:hAnsi="Times New Roman" w:cs="Times New Roman"/>
          <w:sz w:val="24"/>
          <w:szCs w:val="24"/>
          <w:lang w:val="lt-LT" w:eastAsia="lt-LT"/>
        </w:rPr>
      </w:pPr>
    </w:p>
    <w:p w14:paraId="3FC3369A" w14:textId="77777777" w:rsidR="00046070" w:rsidRDefault="00046070" w:rsidP="00C15B18">
      <w:pPr>
        <w:pStyle w:val="ListParagraph"/>
        <w:spacing w:after="0" w:line="240" w:lineRule="auto"/>
        <w:ind w:left="0" w:firstLine="567"/>
        <w:jc w:val="right"/>
        <w:rPr>
          <w:rFonts w:ascii="Times New Roman" w:eastAsia="Calibri" w:hAnsi="Times New Roman" w:cs="Times New Roman"/>
          <w:sz w:val="24"/>
          <w:szCs w:val="24"/>
          <w:lang w:val="lt-LT" w:eastAsia="lt-LT"/>
        </w:rPr>
      </w:pPr>
    </w:p>
    <w:p w14:paraId="3F129467" w14:textId="77777777" w:rsidR="00046070" w:rsidRDefault="00046070" w:rsidP="00C15B18">
      <w:pPr>
        <w:pStyle w:val="ListParagraph"/>
        <w:spacing w:after="0" w:line="240" w:lineRule="auto"/>
        <w:ind w:left="0" w:firstLine="567"/>
        <w:jc w:val="right"/>
        <w:rPr>
          <w:rFonts w:ascii="Times New Roman" w:eastAsia="Calibri" w:hAnsi="Times New Roman" w:cs="Times New Roman"/>
          <w:sz w:val="24"/>
          <w:szCs w:val="24"/>
          <w:lang w:val="lt-LT" w:eastAsia="lt-LT"/>
        </w:rPr>
      </w:pPr>
    </w:p>
    <w:p w14:paraId="721065BB" w14:textId="0771661D" w:rsidR="005C00C5" w:rsidRPr="002577A0" w:rsidRDefault="00C15B18" w:rsidP="00C15B18">
      <w:pPr>
        <w:pStyle w:val="ListParagraph"/>
        <w:spacing w:after="0" w:line="240" w:lineRule="auto"/>
        <w:ind w:left="0" w:firstLine="567"/>
        <w:jc w:val="right"/>
        <w:rPr>
          <w:rFonts w:ascii="Times New Roman" w:eastAsiaTheme="majorEastAsia" w:hAnsi="Times New Roman" w:cs="Times New Roman"/>
          <w:sz w:val="24"/>
          <w:szCs w:val="24"/>
          <w:lang w:val="lt-LT" w:eastAsia="lt-LT"/>
        </w:rPr>
      </w:pPr>
      <w:r>
        <w:rPr>
          <w:rFonts w:ascii="Times New Roman" w:eastAsia="Calibri" w:hAnsi="Times New Roman" w:cs="Times New Roman"/>
          <w:sz w:val="24"/>
          <w:szCs w:val="24"/>
          <w:lang w:val="lt-LT" w:eastAsia="lt-LT"/>
        </w:rPr>
        <w:lastRenderedPageBreak/>
        <w:t>P</w:t>
      </w:r>
      <w:r w:rsidR="00C430DF">
        <w:rPr>
          <w:rFonts w:ascii="Times New Roman" w:eastAsia="Calibri" w:hAnsi="Times New Roman" w:cs="Times New Roman"/>
          <w:sz w:val="24"/>
          <w:szCs w:val="24"/>
          <w:lang w:val="lt-LT" w:eastAsia="lt-LT"/>
        </w:rPr>
        <w:t>i</w:t>
      </w:r>
      <w:r w:rsidR="005C00C5" w:rsidRPr="002577A0">
        <w:rPr>
          <w:rFonts w:ascii="Times New Roman" w:eastAsia="Calibri" w:hAnsi="Times New Roman" w:cs="Times New Roman"/>
          <w:sz w:val="24"/>
          <w:szCs w:val="24"/>
          <w:lang w:val="lt-LT" w:eastAsia="lt-LT"/>
        </w:rPr>
        <w:t>rkimo sąlygų 5 priedas</w:t>
      </w:r>
      <w:bookmarkEnd w:id="51"/>
      <w:bookmarkEnd w:id="52"/>
      <w:bookmarkEnd w:id="53"/>
      <w:bookmarkEnd w:id="54"/>
    </w:p>
    <w:p w14:paraId="7A1BA500" w14:textId="77777777" w:rsidR="005C00C5" w:rsidRPr="005C00C5" w:rsidRDefault="005C00C5" w:rsidP="00197110">
      <w:pPr>
        <w:spacing w:after="0" w:line="240" w:lineRule="auto"/>
        <w:rPr>
          <w:rFonts w:ascii="Times New Roman" w:eastAsiaTheme="minorEastAsia" w:hAnsi="Times New Roman" w:cs="Times New Roman"/>
          <w:b/>
          <w:bCs/>
          <w:smallCaps/>
          <w:sz w:val="24"/>
          <w:szCs w:val="24"/>
          <w:lang w:val="lt-LT" w:eastAsia="lt-LT"/>
        </w:rPr>
      </w:pPr>
    </w:p>
    <w:p w14:paraId="1195EAC3" w14:textId="7E2865C4" w:rsidR="005C00C5" w:rsidRDefault="005C00C5" w:rsidP="00197110">
      <w:pPr>
        <w:numPr>
          <w:ilvl w:val="1"/>
          <w:numId w:val="0"/>
        </w:numPr>
        <w:spacing w:after="0" w:line="240" w:lineRule="auto"/>
        <w:jc w:val="center"/>
        <w:rPr>
          <w:rFonts w:ascii="Times New Roman" w:eastAsiaTheme="minorEastAsia" w:hAnsi="Times New Roman" w:cs="Times New Roman"/>
          <w:b/>
          <w:caps/>
          <w:color w:val="404040" w:themeColor="text1" w:themeTint="BF"/>
          <w:spacing w:val="20"/>
          <w:sz w:val="24"/>
          <w:szCs w:val="24"/>
          <w:lang w:val="lt-LT" w:eastAsia="lt-LT"/>
        </w:rPr>
      </w:pPr>
      <w:r w:rsidRPr="005C00C5">
        <w:rPr>
          <w:rFonts w:ascii="Times New Roman" w:eastAsiaTheme="minorEastAsia" w:hAnsi="Times New Roman" w:cs="Times New Roman"/>
          <w:b/>
          <w:caps/>
          <w:color w:val="404040" w:themeColor="text1" w:themeTint="BF"/>
          <w:spacing w:val="20"/>
          <w:sz w:val="24"/>
          <w:szCs w:val="24"/>
          <w:lang w:val="lt-LT" w:eastAsia="lt-LT"/>
        </w:rPr>
        <w:t>EUROPOS BENDRASIS VIEŠŲJŲ PIRKIMŲ DOKUMENTAS</w:t>
      </w:r>
    </w:p>
    <w:p w14:paraId="6ED51D71" w14:textId="77777777" w:rsidR="00197110" w:rsidRPr="005C00C5" w:rsidRDefault="00197110" w:rsidP="00197110">
      <w:pPr>
        <w:numPr>
          <w:ilvl w:val="1"/>
          <w:numId w:val="0"/>
        </w:numPr>
        <w:spacing w:after="0" w:line="240" w:lineRule="auto"/>
        <w:jc w:val="center"/>
        <w:rPr>
          <w:rFonts w:ascii="Times New Roman" w:eastAsiaTheme="minorEastAsia" w:hAnsi="Times New Roman" w:cs="Times New Roman"/>
          <w:b/>
          <w:bCs/>
          <w:caps/>
          <w:smallCaps/>
          <w:color w:val="404040" w:themeColor="text1" w:themeTint="BF"/>
          <w:spacing w:val="20"/>
          <w:sz w:val="24"/>
          <w:szCs w:val="24"/>
          <w:lang w:val="lt-LT" w:eastAsia="lt-LT"/>
        </w:rPr>
      </w:pPr>
    </w:p>
    <w:p w14:paraId="3F5BF4C3" w14:textId="77777777" w:rsidR="005C00C5" w:rsidRPr="005C00C5" w:rsidRDefault="005C00C5" w:rsidP="00197110">
      <w:pPr>
        <w:spacing w:after="0" w:line="240" w:lineRule="auto"/>
        <w:jc w:val="both"/>
        <w:rPr>
          <w:rFonts w:ascii="Times New Roman" w:eastAsiaTheme="minorEastAsia" w:hAnsi="Times New Roman" w:cs="Times New Roman"/>
          <w:sz w:val="24"/>
          <w:szCs w:val="24"/>
          <w:lang w:val="lt-LT" w:eastAsia="lt-LT"/>
        </w:rPr>
      </w:pPr>
      <w:r w:rsidRPr="005C00C5">
        <w:rPr>
          <w:rFonts w:ascii="Times New Roman" w:eastAsiaTheme="minorEastAsia" w:hAnsi="Times New Roman" w:cs="Times New Roman"/>
          <w:sz w:val="24"/>
          <w:szCs w:val="24"/>
          <w:lang w:val="lt-LT" w:eastAsia="lt-LT"/>
        </w:rPr>
        <w:t>„Europos bendrasis viešųjų pirkimų dokumentas (EBVPD)“ pateikiamas .xml formatu.</w:t>
      </w:r>
    </w:p>
    <w:p w14:paraId="45C99FFA" w14:textId="77777777" w:rsidR="005C00C5" w:rsidRPr="005C00C5" w:rsidRDefault="005C00C5" w:rsidP="00197110">
      <w:pPr>
        <w:spacing w:after="0" w:line="240" w:lineRule="auto"/>
        <w:jc w:val="center"/>
        <w:rPr>
          <w:rFonts w:ascii="Times New Roman" w:eastAsiaTheme="minorEastAsia" w:hAnsi="Times New Roman" w:cs="Times New Roman"/>
          <w:smallCaps/>
          <w:sz w:val="24"/>
          <w:szCs w:val="24"/>
          <w:lang w:val="lt-LT" w:eastAsia="lt-LT"/>
        </w:rPr>
      </w:pPr>
      <w:r w:rsidRPr="005C00C5">
        <w:rPr>
          <w:rFonts w:ascii="Times New Roman" w:eastAsiaTheme="minorEastAsia" w:hAnsi="Times New Roman" w:cs="Times New Roman"/>
          <w:smallCaps/>
          <w:sz w:val="24"/>
          <w:szCs w:val="24"/>
          <w:lang w:val="lt-LT" w:eastAsia="lt-LT"/>
        </w:rPr>
        <w:t>__________</w:t>
      </w:r>
    </w:p>
    <w:p w14:paraId="0D871FE0" w14:textId="77777777" w:rsidR="005C00C5" w:rsidRDefault="005C00C5" w:rsidP="00197110">
      <w:pPr>
        <w:tabs>
          <w:tab w:val="left" w:pos="7230"/>
        </w:tabs>
        <w:spacing w:after="0" w:line="240" w:lineRule="auto"/>
        <w:ind w:left="720" w:hanging="720"/>
        <w:jc w:val="both"/>
        <w:rPr>
          <w:color w:val="FF0000"/>
          <w:sz w:val="12"/>
          <w:szCs w:val="12"/>
          <w:lang w:val="lt-LT"/>
        </w:rPr>
      </w:pPr>
    </w:p>
    <w:p w14:paraId="13DE7CFD" w14:textId="77777777" w:rsidR="005C00C5" w:rsidRDefault="005C00C5" w:rsidP="00197110">
      <w:pPr>
        <w:tabs>
          <w:tab w:val="left" w:pos="7230"/>
        </w:tabs>
        <w:spacing w:after="0" w:line="240" w:lineRule="auto"/>
        <w:ind w:left="720" w:hanging="720"/>
        <w:jc w:val="both"/>
        <w:rPr>
          <w:color w:val="FF0000"/>
          <w:sz w:val="12"/>
          <w:szCs w:val="12"/>
          <w:lang w:val="lt-LT"/>
        </w:rPr>
      </w:pPr>
    </w:p>
    <w:p w14:paraId="596DBA9E" w14:textId="77777777" w:rsidR="005C00C5" w:rsidRDefault="005C00C5" w:rsidP="00197110">
      <w:pPr>
        <w:tabs>
          <w:tab w:val="left" w:pos="7230"/>
        </w:tabs>
        <w:spacing w:after="0" w:line="240" w:lineRule="auto"/>
        <w:ind w:left="720" w:hanging="720"/>
        <w:jc w:val="both"/>
        <w:rPr>
          <w:color w:val="FF0000"/>
          <w:sz w:val="12"/>
          <w:szCs w:val="12"/>
          <w:lang w:val="lt-LT"/>
        </w:rPr>
      </w:pPr>
    </w:p>
    <w:p w14:paraId="619D2EE4" w14:textId="77777777" w:rsidR="005C00C5" w:rsidRDefault="005C00C5" w:rsidP="00197110">
      <w:pPr>
        <w:tabs>
          <w:tab w:val="left" w:pos="7230"/>
        </w:tabs>
        <w:spacing w:after="0" w:line="240" w:lineRule="auto"/>
        <w:ind w:left="720" w:hanging="720"/>
        <w:jc w:val="both"/>
        <w:rPr>
          <w:color w:val="FF0000"/>
          <w:sz w:val="12"/>
          <w:szCs w:val="12"/>
          <w:lang w:val="lt-LT"/>
        </w:rPr>
      </w:pPr>
    </w:p>
    <w:p w14:paraId="661CC574" w14:textId="77777777" w:rsidR="005C00C5" w:rsidRDefault="005C00C5" w:rsidP="00197110">
      <w:pPr>
        <w:tabs>
          <w:tab w:val="left" w:pos="7230"/>
        </w:tabs>
        <w:spacing w:after="0" w:line="240" w:lineRule="auto"/>
        <w:ind w:left="720" w:hanging="720"/>
        <w:jc w:val="both"/>
        <w:rPr>
          <w:color w:val="FF0000"/>
          <w:sz w:val="12"/>
          <w:szCs w:val="12"/>
          <w:lang w:val="lt-LT"/>
        </w:rPr>
      </w:pPr>
    </w:p>
    <w:p w14:paraId="78CFF12B" w14:textId="77777777" w:rsidR="005C00C5" w:rsidRDefault="005C00C5" w:rsidP="00197110">
      <w:pPr>
        <w:tabs>
          <w:tab w:val="left" w:pos="7230"/>
        </w:tabs>
        <w:spacing w:after="0" w:line="240" w:lineRule="auto"/>
        <w:ind w:left="720" w:hanging="720"/>
        <w:jc w:val="both"/>
        <w:rPr>
          <w:color w:val="FF0000"/>
          <w:sz w:val="12"/>
          <w:szCs w:val="12"/>
          <w:lang w:val="lt-LT"/>
        </w:rPr>
      </w:pPr>
    </w:p>
    <w:p w14:paraId="5C63EC64" w14:textId="77777777" w:rsidR="005C00C5" w:rsidRDefault="005C00C5" w:rsidP="00197110">
      <w:pPr>
        <w:tabs>
          <w:tab w:val="left" w:pos="7230"/>
        </w:tabs>
        <w:spacing w:after="0" w:line="240" w:lineRule="auto"/>
        <w:ind w:left="720" w:hanging="720"/>
        <w:jc w:val="both"/>
        <w:rPr>
          <w:color w:val="FF0000"/>
          <w:sz w:val="12"/>
          <w:szCs w:val="12"/>
          <w:lang w:val="lt-LT"/>
        </w:rPr>
      </w:pPr>
    </w:p>
    <w:p w14:paraId="00709638" w14:textId="77777777" w:rsidR="005C00C5" w:rsidRDefault="005C00C5" w:rsidP="00197110">
      <w:pPr>
        <w:tabs>
          <w:tab w:val="left" w:pos="7230"/>
        </w:tabs>
        <w:spacing w:after="0" w:line="240" w:lineRule="auto"/>
        <w:ind w:left="720" w:hanging="720"/>
        <w:jc w:val="both"/>
        <w:rPr>
          <w:color w:val="FF0000"/>
          <w:sz w:val="12"/>
          <w:szCs w:val="12"/>
          <w:lang w:val="lt-LT"/>
        </w:rPr>
      </w:pPr>
    </w:p>
    <w:p w14:paraId="7A3F864E" w14:textId="77777777" w:rsidR="005C00C5" w:rsidRDefault="005C00C5" w:rsidP="00197110">
      <w:pPr>
        <w:tabs>
          <w:tab w:val="left" w:pos="7230"/>
        </w:tabs>
        <w:spacing w:after="0" w:line="240" w:lineRule="auto"/>
        <w:ind w:left="720" w:hanging="720"/>
        <w:jc w:val="both"/>
        <w:rPr>
          <w:color w:val="FF0000"/>
          <w:sz w:val="12"/>
          <w:szCs w:val="12"/>
          <w:lang w:val="lt-LT"/>
        </w:rPr>
      </w:pPr>
    </w:p>
    <w:p w14:paraId="20888830" w14:textId="77777777" w:rsidR="005C00C5" w:rsidRDefault="005C00C5" w:rsidP="00197110">
      <w:pPr>
        <w:tabs>
          <w:tab w:val="left" w:pos="7230"/>
        </w:tabs>
        <w:spacing w:after="0" w:line="240" w:lineRule="auto"/>
        <w:ind w:left="720" w:hanging="720"/>
        <w:jc w:val="both"/>
        <w:rPr>
          <w:color w:val="FF0000"/>
          <w:sz w:val="12"/>
          <w:szCs w:val="12"/>
          <w:lang w:val="lt-LT"/>
        </w:rPr>
      </w:pPr>
    </w:p>
    <w:p w14:paraId="30DD4C04" w14:textId="77777777" w:rsidR="005C00C5" w:rsidRDefault="005C00C5" w:rsidP="00197110">
      <w:pPr>
        <w:tabs>
          <w:tab w:val="left" w:pos="7230"/>
        </w:tabs>
        <w:spacing w:after="0" w:line="240" w:lineRule="auto"/>
        <w:ind w:left="720" w:hanging="720"/>
        <w:jc w:val="both"/>
        <w:rPr>
          <w:color w:val="FF0000"/>
          <w:sz w:val="12"/>
          <w:szCs w:val="12"/>
          <w:lang w:val="lt-LT"/>
        </w:rPr>
      </w:pPr>
    </w:p>
    <w:p w14:paraId="34BA003C" w14:textId="77777777" w:rsidR="005C00C5" w:rsidRDefault="005C00C5" w:rsidP="00197110">
      <w:pPr>
        <w:tabs>
          <w:tab w:val="left" w:pos="7230"/>
        </w:tabs>
        <w:spacing w:after="0" w:line="240" w:lineRule="auto"/>
        <w:ind w:left="720" w:hanging="720"/>
        <w:jc w:val="both"/>
        <w:rPr>
          <w:color w:val="FF0000"/>
          <w:sz w:val="12"/>
          <w:szCs w:val="12"/>
          <w:lang w:val="lt-LT"/>
        </w:rPr>
      </w:pPr>
    </w:p>
    <w:p w14:paraId="5EA7BBE9" w14:textId="77777777" w:rsidR="005C00C5" w:rsidRDefault="005C00C5" w:rsidP="00197110">
      <w:pPr>
        <w:tabs>
          <w:tab w:val="left" w:pos="7230"/>
        </w:tabs>
        <w:spacing w:after="0" w:line="240" w:lineRule="auto"/>
        <w:ind w:left="720" w:hanging="720"/>
        <w:jc w:val="both"/>
        <w:rPr>
          <w:color w:val="FF0000"/>
          <w:sz w:val="12"/>
          <w:szCs w:val="12"/>
          <w:lang w:val="lt-LT"/>
        </w:rPr>
      </w:pPr>
    </w:p>
    <w:p w14:paraId="63E0C9BC" w14:textId="77777777" w:rsidR="005C00C5" w:rsidRDefault="005C00C5" w:rsidP="00197110">
      <w:pPr>
        <w:tabs>
          <w:tab w:val="left" w:pos="7230"/>
        </w:tabs>
        <w:spacing w:after="0" w:line="240" w:lineRule="auto"/>
        <w:ind w:left="720" w:hanging="720"/>
        <w:jc w:val="both"/>
        <w:rPr>
          <w:color w:val="FF0000"/>
          <w:sz w:val="12"/>
          <w:szCs w:val="12"/>
          <w:lang w:val="lt-LT"/>
        </w:rPr>
      </w:pPr>
    </w:p>
    <w:p w14:paraId="41A8274F" w14:textId="77777777" w:rsidR="005C00C5" w:rsidRDefault="005C00C5" w:rsidP="00197110">
      <w:pPr>
        <w:tabs>
          <w:tab w:val="left" w:pos="7230"/>
        </w:tabs>
        <w:spacing w:after="0" w:line="240" w:lineRule="auto"/>
        <w:ind w:left="720" w:hanging="720"/>
        <w:jc w:val="both"/>
        <w:rPr>
          <w:color w:val="FF0000"/>
          <w:sz w:val="12"/>
          <w:szCs w:val="12"/>
          <w:lang w:val="lt-LT"/>
        </w:rPr>
      </w:pPr>
    </w:p>
    <w:p w14:paraId="6AF8DEC2" w14:textId="77777777" w:rsidR="005C00C5" w:rsidRDefault="005C00C5" w:rsidP="00197110">
      <w:pPr>
        <w:tabs>
          <w:tab w:val="left" w:pos="7230"/>
        </w:tabs>
        <w:spacing w:after="0" w:line="240" w:lineRule="auto"/>
        <w:ind w:left="720" w:hanging="720"/>
        <w:jc w:val="both"/>
        <w:rPr>
          <w:color w:val="FF0000"/>
          <w:sz w:val="12"/>
          <w:szCs w:val="12"/>
          <w:lang w:val="lt-LT"/>
        </w:rPr>
      </w:pPr>
    </w:p>
    <w:p w14:paraId="6886A93E" w14:textId="77777777" w:rsidR="005C00C5" w:rsidRDefault="005C00C5" w:rsidP="00197110">
      <w:pPr>
        <w:tabs>
          <w:tab w:val="left" w:pos="7230"/>
        </w:tabs>
        <w:spacing w:after="0" w:line="240" w:lineRule="auto"/>
        <w:ind w:left="720" w:hanging="720"/>
        <w:jc w:val="both"/>
        <w:rPr>
          <w:color w:val="FF0000"/>
          <w:sz w:val="12"/>
          <w:szCs w:val="12"/>
          <w:lang w:val="lt-LT"/>
        </w:rPr>
      </w:pPr>
    </w:p>
    <w:p w14:paraId="1117979A" w14:textId="77777777" w:rsidR="005C00C5" w:rsidRDefault="005C00C5" w:rsidP="00197110">
      <w:pPr>
        <w:tabs>
          <w:tab w:val="left" w:pos="7230"/>
        </w:tabs>
        <w:spacing w:after="0" w:line="240" w:lineRule="auto"/>
        <w:ind w:left="720" w:hanging="720"/>
        <w:jc w:val="both"/>
        <w:rPr>
          <w:color w:val="FF0000"/>
          <w:sz w:val="12"/>
          <w:szCs w:val="12"/>
          <w:lang w:val="lt-LT"/>
        </w:rPr>
      </w:pPr>
    </w:p>
    <w:p w14:paraId="511FADE2" w14:textId="77777777" w:rsidR="005C00C5" w:rsidRDefault="005C00C5" w:rsidP="00197110">
      <w:pPr>
        <w:tabs>
          <w:tab w:val="left" w:pos="7230"/>
        </w:tabs>
        <w:spacing w:after="0" w:line="240" w:lineRule="auto"/>
        <w:ind w:left="720" w:hanging="720"/>
        <w:jc w:val="both"/>
        <w:rPr>
          <w:color w:val="FF0000"/>
          <w:sz w:val="12"/>
          <w:szCs w:val="12"/>
          <w:lang w:val="lt-LT"/>
        </w:rPr>
      </w:pPr>
    </w:p>
    <w:p w14:paraId="475EA71F" w14:textId="77777777" w:rsidR="005C00C5" w:rsidRDefault="005C00C5" w:rsidP="00197110">
      <w:pPr>
        <w:tabs>
          <w:tab w:val="left" w:pos="7230"/>
        </w:tabs>
        <w:spacing w:after="0" w:line="240" w:lineRule="auto"/>
        <w:ind w:left="720" w:hanging="720"/>
        <w:jc w:val="both"/>
        <w:rPr>
          <w:color w:val="FF0000"/>
          <w:sz w:val="12"/>
          <w:szCs w:val="12"/>
          <w:lang w:val="lt-LT"/>
        </w:rPr>
      </w:pPr>
    </w:p>
    <w:p w14:paraId="153E18F2" w14:textId="77777777" w:rsidR="005C00C5" w:rsidRDefault="005C00C5" w:rsidP="00197110">
      <w:pPr>
        <w:tabs>
          <w:tab w:val="left" w:pos="7230"/>
        </w:tabs>
        <w:spacing w:after="0" w:line="240" w:lineRule="auto"/>
        <w:ind w:left="720" w:hanging="720"/>
        <w:jc w:val="both"/>
        <w:rPr>
          <w:color w:val="FF0000"/>
          <w:sz w:val="12"/>
          <w:szCs w:val="12"/>
          <w:lang w:val="lt-LT"/>
        </w:rPr>
      </w:pPr>
    </w:p>
    <w:p w14:paraId="0A4FB6BD" w14:textId="77777777" w:rsidR="005C00C5" w:rsidRDefault="005C00C5" w:rsidP="00197110">
      <w:pPr>
        <w:tabs>
          <w:tab w:val="left" w:pos="7230"/>
        </w:tabs>
        <w:spacing w:after="0" w:line="240" w:lineRule="auto"/>
        <w:ind w:left="720" w:hanging="720"/>
        <w:jc w:val="both"/>
        <w:rPr>
          <w:color w:val="FF0000"/>
          <w:sz w:val="12"/>
          <w:szCs w:val="12"/>
          <w:lang w:val="lt-LT"/>
        </w:rPr>
      </w:pPr>
    </w:p>
    <w:p w14:paraId="2F221454" w14:textId="77777777" w:rsidR="005C00C5" w:rsidRDefault="005C00C5" w:rsidP="00197110">
      <w:pPr>
        <w:tabs>
          <w:tab w:val="left" w:pos="7230"/>
        </w:tabs>
        <w:spacing w:after="0" w:line="240" w:lineRule="auto"/>
        <w:ind w:left="720" w:hanging="720"/>
        <w:jc w:val="both"/>
        <w:rPr>
          <w:color w:val="FF0000"/>
          <w:sz w:val="12"/>
          <w:szCs w:val="12"/>
          <w:lang w:val="lt-LT"/>
        </w:rPr>
      </w:pPr>
    </w:p>
    <w:p w14:paraId="49729FAD" w14:textId="77777777" w:rsidR="005C00C5" w:rsidRDefault="005C00C5" w:rsidP="00197110">
      <w:pPr>
        <w:tabs>
          <w:tab w:val="left" w:pos="7230"/>
        </w:tabs>
        <w:spacing w:after="0" w:line="240" w:lineRule="auto"/>
        <w:ind w:left="720" w:hanging="720"/>
        <w:jc w:val="both"/>
        <w:rPr>
          <w:color w:val="FF0000"/>
          <w:sz w:val="12"/>
          <w:szCs w:val="12"/>
          <w:lang w:val="lt-LT"/>
        </w:rPr>
      </w:pPr>
    </w:p>
    <w:p w14:paraId="4D647C6D" w14:textId="77777777" w:rsidR="005C00C5" w:rsidRDefault="005C00C5" w:rsidP="00197110">
      <w:pPr>
        <w:tabs>
          <w:tab w:val="left" w:pos="7230"/>
        </w:tabs>
        <w:spacing w:after="0" w:line="240" w:lineRule="auto"/>
        <w:ind w:left="720" w:hanging="720"/>
        <w:jc w:val="both"/>
        <w:rPr>
          <w:color w:val="FF0000"/>
          <w:sz w:val="12"/>
          <w:szCs w:val="12"/>
          <w:lang w:val="lt-LT"/>
        </w:rPr>
      </w:pPr>
    </w:p>
    <w:p w14:paraId="23062D81" w14:textId="77777777" w:rsidR="005C00C5" w:rsidRDefault="005C00C5" w:rsidP="00197110">
      <w:pPr>
        <w:tabs>
          <w:tab w:val="left" w:pos="7230"/>
        </w:tabs>
        <w:spacing w:after="0" w:line="240" w:lineRule="auto"/>
        <w:ind w:left="720" w:hanging="720"/>
        <w:jc w:val="both"/>
        <w:rPr>
          <w:color w:val="FF0000"/>
          <w:sz w:val="12"/>
          <w:szCs w:val="12"/>
          <w:lang w:val="lt-LT"/>
        </w:rPr>
      </w:pPr>
    </w:p>
    <w:p w14:paraId="3F0C616A" w14:textId="77777777" w:rsidR="005C00C5" w:rsidRDefault="005C00C5" w:rsidP="00197110">
      <w:pPr>
        <w:tabs>
          <w:tab w:val="left" w:pos="7230"/>
        </w:tabs>
        <w:spacing w:after="0" w:line="240" w:lineRule="auto"/>
        <w:ind w:left="720" w:hanging="720"/>
        <w:jc w:val="both"/>
        <w:rPr>
          <w:color w:val="FF0000"/>
          <w:sz w:val="12"/>
          <w:szCs w:val="12"/>
          <w:lang w:val="lt-LT"/>
        </w:rPr>
      </w:pPr>
    </w:p>
    <w:p w14:paraId="5901F826" w14:textId="77777777" w:rsidR="005C00C5" w:rsidRDefault="005C00C5" w:rsidP="00197110">
      <w:pPr>
        <w:tabs>
          <w:tab w:val="left" w:pos="7230"/>
        </w:tabs>
        <w:spacing w:after="0" w:line="240" w:lineRule="auto"/>
        <w:ind w:left="720" w:hanging="720"/>
        <w:jc w:val="both"/>
        <w:rPr>
          <w:color w:val="FF0000"/>
          <w:sz w:val="12"/>
          <w:szCs w:val="12"/>
          <w:lang w:val="lt-LT"/>
        </w:rPr>
      </w:pPr>
    </w:p>
    <w:p w14:paraId="3B999F13" w14:textId="77777777" w:rsidR="005C00C5" w:rsidRDefault="005C00C5" w:rsidP="00197110">
      <w:pPr>
        <w:tabs>
          <w:tab w:val="left" w:pos="7230"/>
        </w:tabs>
        <w:spacing w:after="0" w:line="240" w:lineRule="auto"/>
        <w:ind w:left="720" w:hanging="720"/>
        <w:jc w:val="both"/>
        <w:rPr>
          <w:color w:val="FF0000"/>
          <w:sz w:val="12"/>
          <w:szCs w:val="12"/>
          <w:lang w:val="lt-LT"/>
        </w:rPr>
      </w:pPr>
    </w:p>
    <w:p w14:paraId="0F786A81" w14:textId="77777777" w:rsidR="005C00C5" w:rsidRDefault="005C00C5" w:rsidP="00197110">
      <w:pPr>
        <w:tabs>
          <w:tab w:val="left" w:pos="7230"/>
        </w:tabs>
        <w:spacing w:after="0" w:line="240" w:lineRule="auto"/>
        <w:ind w:left="720" w:hanging="720"/>
        <w:jc w:val="both"/>
        <w:rPr>
          <w:color w:val="FF0000"/>
          <w:sz w:val="12"/>
          <w:szCs w:val="12"/>
          <w:lang w:val="lt-LT"/>
        </w:rPr>
      </w:pPr>
    </w:p>
    <w:p w14:paraId="199A9F19" w14:textId="77777777" w:rsidR="005C00C5" w:rsidRDefault="005C00C5" w:rsidP="00197110">
      <w:pPr>
        <w:tabs>
          <w:tab w:val="left" w:pos="7230"/>
        </w:tabs>
        <w:spacing w:after="0" w:line="240" w:lineRule="auto"/>
        <w:ind w:left="720" w:hanging="720"/>
        <w:jc w:val="both"/>
        <w:rPr>
          <w:color w:val="FF0000"/>
          <w:sz w:val="12"/>
          <w:szCs w:val="12"/>
          <w:lang w:val="lt-LT"/>
        </w:rPr>
      </w:pPr>
    </w:p>
    <w:p w14:paraId="5BD63974" w14:textId="77777777" w:rsidR="005C00C5" w:rsidRDefault="005C00C5" w:rsidP="00197110">
      <w:pPr>
        <w:tabs>
          <w:tab w:val="left" w:pos="7230"/>
        </w:tabs>
        <w:spacing w:after="0" w:line="240" w:lineRule="auto"/>
        <w:ind w:left="720" w:hanging="720"/>
        <w:jc w:val="both"/>
        <w:rPr>
          <w:color w:val="FF0000"/>
          <w:sz w:val="12"/>
          <w:szCs w:val="12"/>
          <w:lang w:val="lt-LT"/>
        </w:rPr>
      </w:pPr>
    </w:p>
    <w:p w14:paraId="4466F9E5" w14:textId="77777777" w:rsidR="005C00C5" w:rsidRDefault="005C00C5" w:rsidP="00197110">
      <w:pPr>
        <w:tabs>
          <w:tab w:val="left" w:pos="7230"/>
        </w:tabs>
        <w:spacing w:after="0" w:line="240" w:lineRule="auto"/>
        <w:ind w:left="720" w:hanging="720"/>
        <w:jc w:val="both"/>
        <w:rPr>
          <w:color w:val="FF0000"/>
          <w:sz w:val="12"/>
          <w:szCs w:val="12"/>
          <w:lang w:val="lt-LT"/>
        </w:rPr>
      </w:pPr>
    </w:p>
    <w:p w14:paraId="3D8DAF77" w14:textId="77777777" w:rsidR="005C00C5" w:rsidRDefault="005C00C5" w:rsidP="00197110">
      <w:pPr>
        <w:tabs>
          <w:tab w:val="left" w:pos="7230"/>
        </w:tabs>
        <w:spacing w:after="0" w:line="240" w:lineRule="auto"/>
        <w:ind w:left="720" w:hanging="720"/>
        <w:jc w:val="both"/>
        <w:rPr>
          <w:color w:val="FF0000"/>
          <w:sz w:val="12"/>
          <w:szCs w:val="12"/>
          <w:lang w:val="lt-LT"/>
        </w:rPr>
      </w:pPr>
    </w:p>
    <w:p w14:paraId="7F9149EF" w14:textId="77777777" w:rsidR="005C00C5" w:rsidRDefault="005C00C5" w:rsidP="00197110">
      <w:pPr>
        <w:tabs>
          <w:tab w:val="left" w:pos="7230"/>
        </w:tabs>
        <w:spacing w:after="0" w:line="240" w:lineRule="auto"/>
        <w:ind w:left="720" w:hanging="720"/>
        <w:jc w:val="both"/>
        <w:rPr>
          <w:color w:val="FF0000"/>
          <w:sz w:val="12"/>
          <w:szCs w:val="12"/>
          <w:lang w:val="lt-LT"/>
        </w:rPr>
      </w:pPr>
    </w:p>
    <w:p w14:paraId="03CE50A3" w14:textId="77777777" w:rsidR="005C00C5" w:rsidRDefault="005C00C5" w:rsidP="00197110">
      <w:pPr>
        <w:tabs>
          <w:tab w:val="left" w:pos="7230"/>
        </w:tabs>
        <w:spacing w:after="0" w:line="240" w:lineRule="auto"/>
        <w:ind w:left="720" w:hanging="720"/>
        <w:jc w:val="both"/>
        <w:rPr>
          <w:color w:val="FF0000"/>
          <w:sz w:val="12"/>
          <w:szCs w:val="12"/>
          <w:lang w:val="lt-LT"/>
        </w:rPr>
      </w:pPr>
    </w:p>
    <w:p w14:paraId="1CF8259B" w14:textId="77777777" w:rsidR="005C00C5" w:rsidRDefault="005C00C5" w:rsidP="00197110">
      <w:pPr>
        <w:tabs>
          <w:tab w:val="left" w:pos="7230"/>
        </w:tabs>
        <w:spacing w:after="0" w:line="240" w:lineRule="auto"/>
        <w:ind w:left="720" w:hanging="720"/>
        <w:jc w:val="both"/>
        <w:rPr>
          <w:color w:val="FF0000"/>
          <w:sz w:val="12"/>
          <w:szCs w:val="12"/>
          <w:lang w:val="lt-LT"/>
        </w:rPr>
      </w:pPr>
    </w:p>
    <w:p w14:paraId="76C75B1C" w14:textId="77777777" w:rsidR="005C00C5" w:rsidRDefault="005C00C5" w:rsidP="00197110">
      <w:pPr>
        <w:tabs>
          <w:tab w:val="left" w:pos="7230"/>
        </w:tabs>
        <w:spacing w:after="0" w:line="240" w:lineRule="auto"/>
        <w:ind w:left="720" w:hanging="720"/>
        <w:jc w:val="both"/>
        <w:rPr>
          <w:color w:val="FF0000"/>
          <w:sz w:val="12"/>
          <w:szCs w:val="12"/>
          <w:lang w:val="lt-LT"/>
        </w:rPr>
      </w:pPr>
    </w:p>
    <w:p w14:paraId="00D76108" w14:textId="77777777" w:rsidR="00197110" w:rsidRDefault="00197110" w:rsidP="00197110">
      <w:pPr>
        <w:keepNext/>
        <w:keepLines/>
        <w:spacing w:after="0" w:line="240" w:lineRule="auto"/>
        <w:ind w:left="5103"/>
        <w:jc w:val="right"/>
        <w:outlineLvl w:val="1"/>
        <w:rPr>
          <w:rFonts w:ascii="Times New Roman" w:eastAsia="Calibri" w:hAnsi="Times New Roman" w:cs="Times New Roman"/>
          <w:sz w:val="24"/>
          <w:szCs w:val="24"/>
          <w:lang w:val="lt-LT" w:eastAsia="lt-LT"/>
        </w:rPr>
        <w:sectPr w:rsidR="00197110" w:rsidSect="003D3E07">
          <w:footerReference w:type="default" r:id="rId20"/>
          <w:pgSz w:w="11909" w:h="16834" w:code="9"/>
          <w:pgMar w:top="1134" w:right="569" w:bottom="851" w:left="1701" w:header="720" w:footer="504" w:gutter="0"/>
          <w:cols w:space="720"/>
          <w:docGrid w:linePitch="272"/>
        </w:sectPr>
      </w:pPr>
      <w:bookmarkStart w:id="55" w:name="_Ref38540913"/>
      <w:bookmarkStart w:id="56" w:name="_Ref38898051"/>
      <w:bookmarkStart w:id="57" w:name="_Ref38901392"/>
      <w:bookmarkStart w:id="58" w:name="_Toc124404961"/>
    </w:p>
    <w:p w14:paraId="719E7202" w14:textId="21C2898B" w:rsidR="00C430DF" w:rsidRPr="002577A0" w:rsidRDefault="00C430DF" w:rsidP="00C430DF">
      <w:pPr>
        <w:pStyle w:val="ListParagraph"/>
        <w:spacing w:after="0" w:line="240" w:lineRule="auto"/>
        <w:ind w:left="0" w:firstLine="567"/>
        <w:jc w:val="right"/>
        <w:rPr>
          <w:rFonts w:ascii="Times New Roman" w:eastAsiaTheme="majorEastAsia" w:hAnsi="Times New Roman" w:cs="Times New Roman"/>
          <w:sz w:val="24"/>
          <w:szCs w:val="24"/>
          <w:lang w:val="lt-LT" w:eastAsia="lt-LT"/>
        </w:rPr>
      </w:pPr>
      <w:r>
        <w:rPr>
          <w:rFonts w:ascii="Times New Roman" w:eastAsia="Calibri" w:hAnsi="Times New Roman" w:cs="Times New Roman"/>
          <w:sz w:val="24"/>
          <w:szCs w:val="24"/>
          <w:lang w:val="lt-LT" w:eastAsia="lt-LT"/>
        </w:rPr>
        <w:lastRenderedPageBreak/>
        <w:t>Pirkimo sąlygų 6</w:t>
      </w:r>
      <w:r w:rsidRPr="002577A0">
        <w:rPr>
          <w:rFonts w:ascii="Times New Roman" w:eastAsia="Calibri" w:hAnsi="Times New Roman" w:cs="Times New Roman"/>
          <w:sz w:val="24"/>
          <w:szCs w:val="24"/>
          <w:lang w:val="lt-LT" w:eastAsia="lt-LT"/>
        </w:rPr>
        <w:t xml:space="preserve"> priedas</w:t>
      </w:r>
    </w:p>
    <w:p w14:paraId="4C4E3DC4" w14:textId="77777777" w:rsidR="007A4792" w:rsidRPr="00A34460" w:rsidRDefault="007A4792" w:rsidP="007A4792">
      <w:pPr>
        <w:suppressAutoHyphens/>
        <w:jc w:val="center"/>
        <w:rPr>
          <w:rFonts w:ascii="Times New Roman" w:hAnsi="Times New Roman" w:cs="Times New Roman"/>
          <w:bCs/>
          <w:color w:val="000000"/>
          <w:sz w:val="24"/>
          <w:szCs w:val="24"/>
          <w:lang w:eastAsia="ar-SA"/>
        </w:rPr>
      </w:pPr>
    </w:p>
    <w:p w14:paraId="70A45394" w14:textId="77777777" w:rsidR="007A4792" w:rsidRPr="00A34460" w:rsidRDefault="007A4792" w:rsidP="00853B54">
      <w:pPr>
        <w:suppressAutoHyphens/>
        <w:spacing w:after="0" w:line="240" w:lineRule="auto"/>
        <w:jc w:val="center"/>
        <w:rPr>
          <w:rFonts w:ascii="Times New Roman" w:hAnsi="Times New Roman" w:cs="Times New Roman"/>
          <w:b/>
          <w:bCs/>
          <w:color w:val="000000"/>
          <w:sz w:val="24"/>
          <w:szCs w:val="24"/>
          <w:lang w:eastAsia="ar-SA"/>
        </w:rPr>
      </w:pPr>
      <w:r w:rsidRPr="00A34460">
        <w:rPr>
          <w:rFonts w:ascii="Times New Roman" w:hAnsi="Times New Roman" w:cs="Times New Roman"/>
          <w:b/>
          <w:bCs/>
          <w:color w:val="000000"/>
          <w:sz w:val="24"/>
          <w:szCs w:val="24"/>
          <w:lang w:eastAsia="ar-SA"/>
        </w:rPr>
        <w:t>PASIŪLYMAS</w:t>
      </w:r>
    </w:p>
    <w:p w14:paraId="0508BC71" w14:textId="7360C67D" w:rsidR="005069DB" w:rsidRPr="00E57919" w:rsidRDefault="007A4792" w:rsidP="005069DB">
      <w:pPr>
        <w:tabs>
          <w:tab w:val="left" w:pos="567"/>
        </w:tabs>
        <w:spacing w:after="0" w:line="240" w:lineRule="auto"/>
        <w:jc w:val="center"/>
        <w:rPr>
          <w:rFonts w:ascii="Times New Roman" w:eastAsia="Calibri" w:hAnsi="Times New Roman" w:cs="Times New Roman"/>
          <w:b/>
          <w:bCs/>
          <w:sz w:val="24"/>
          <w:szCs w:val="24"/>
          <w:lang w:val="lt-LT"/>
        </w:rPr>
      </w:pPr>
      <w:r>
        <w:rPr>
          <w:rFonts w:ascii="Times New Roman" w:hAnsi="Times New Roman" w:cs="Times New Roman"/>
          <w:b/>
          <w:bCs/>
          <w:sz w:val="24"/>
          <w:szCs w:val="24"/>
        </w:rPr>
        <w:t xml:space="preserve">DĖL </w:t>
      </w:r>
      <w:r w:rsidR="005069DB" w:rsidRPr="00E57919">
        <w:rPr>
          <w:rFonts w:ascii="Times New Roman" w:eastAsia="Calibri" w:hAnsi="Times New Roman" w:cs="Times New Roman"/>
          <w:b/>
          <w:bCs/>
          <w:sz w:val="24"/>
          <w:szCs w:val="24"/>
        </w:rPr>
        <w:t>MEDICINOS PRIEMONIŲ BEI PRIEDŲ RINKIN</w:t>
      </w:r>
      <w:r w:rsidR="005069DB">
        <w:rPr>
          <w:rFonts w:ascii="Times New Roman" w:eastAsia="Calibri" w:hAnsi="Times New Roman" w:cs="Times New Roman"/>
          <w:b/>
          <w:bCs/>
          <w:sz w:val="24"/>
          <w:szCs w:val="24"/>
        </w:rPr>
        <w:t>IŲ</w:t>
      </w:r>
      <w:r w:rsidR="005069DB" w:rsidRPr="00E57919">
        <w:rPr>
          <w:rFonts w:ascii="Times New Roman" w:eastAsia="Calibri" w:hAnsi="Times New Roman" w:cs="Times New Roman"/>
          <w:b/>
          <w:bCs/>
          <w:sz w:val="24"/>
          <w:szCs w:val="24"/>
        </w:rPr>
        <w:t>, SKIRT</w:t>
      </w:r>
      <w:r w:rsidR="005069DB">
        <w:rPr>
          <w:rFonts w:ascii="Times New Roman" w:eastAsia="Calibri" w:hAnsi="Times New Roman" w:cs="Times New Roman"/>
          <w:b/>
          <w:bCs/>
          <w:sz w:val="24"/>
          <w:szCs w:val="24"/>
        </w:rPr>
        <w:t>Ų</w:t>
      </w:r>
      <w:r w:rsidR="005069DB" w:rsidRPr="00E57919">
        <w:rPr>
          <w:rFonts w:ascii="Times New Roman" w:eastAsia="Calibri" w:hAnsi="Times New Roman" w:cs="Times New Roman"/>
          <w:b/>
          <w:bCs/>
          <w:sz w:val="24"/>
          <w:szCs w:val="24"/>
        </w:rPr>
        <w:t xml:space="preserve"> </w:t>
      </w:r>
      <w:r w:rsidR="005069DB">
        <w:rPr>
          <w:rFonts w:ascii="Times New Roman" w:eastAsia="Calibri" w:hAnsi="Times New Roman" w:cs="Times New Roman"/>
          <w:b/>
          <w:bCs/>
          <w:sz w:val="24"/>
          <w:szCs w:val="24"/>
        </w:rPr>
        <w:t>HEMOGLOBINO KONCENTRACIJOS NUSTATYMUI KAPILIARINIAME KRAUJYJE</w:t>
      </w:r>
      <w:r w:rsidR="005069DB" w:rsidRPr="00E57919">
        <w:rPr>
          <w:rFonts w:ascii="Times New Roman" w:eastAsia="Calibri" w:hAnsi="Times New Roman" w:cs="Times New Roman"/>
          <w:b/>
          <w:bCs/>
          <w:sz w:val="24"/>
          <w:szCs w:val="24"/>
        </w:rPr>
        <w:t xml:space="preserve"> </w:t>
      </w:r>
      <w:r w:rsidR="005069DB" w:rsidRPr="00E57919">
        <w:rPr>
          <w:rFonts w:ascii="Times New Roman" w:eastAsia="Calibri" w:hAnsi="Times New Roman" w:cs="Times New Roman"/>
          <w:b/>
          <w:bCs/>
          <w:sz w:val="24"/>
          <w:szCs w:val="24"/>
          <w:lang w:val="lt-LT"/>
        </w:rPr>
        <w:t>SU ĮRANGOS ĮSIGIJIMU PANAUDOS BŪDU</w:t>
      </w:r>
    </w:p>
    <w:p w14:paraId="5D66D1B0" w14:textId="37DBC45C" w:rsidR="007A4792" w:rsidRPr="00A34460" w:rsidRDefault="007A4792" w:rsidP="005069DB">
      <w:pPr>
        <w:tabs>
          <w:tab w:val="left" w:pos="567"/>
        </w:tabs>
        <w:spacing w:after="0" w:line="240" w:lineRule="auto"/>
        <w:jc w:val="center"/>
        <w:rPr>
          <w:rFonts w:ascii="Times New Roman" w:hAnsi="Times New Roman" w:cs="Times New Roman"/>
          <w:b/>
          <w:bCs/>
          <w:color w:val="000000"/>
          <w:sz w:val="24"/>
          <w:szCs w:val="24"/>
          <w:lang w:eastAsia="ar-SA"/>
        </w:rPr>
      </w:pPr>
      <w:r>
        <w:rPr>
          <w:rFonts w:ascii="Times New Roman" w:hAnsi="Times New Roman" w:cs="Times New Roman"/>
          <w:b/>
          <w:color w:val="000000"/>
          <w:sz w:val="24"/>
          <w:szCs w:val="24"/>
        </w:rPr>
        <w:t xml:space="preserve">VIEŠOJO </w:t>
      </w:r>
      <w:r>
        <w:rPr>
          <w:rFonts w:ascii="Times New Roman" w:hAnsi="Times New Roman" w:cs="Times New Roman"/>
          <w:b/>
          <w:bCs/>
          <w:color w:val="000000"/>
          <w:sz w:val="24"/>
          <w:szCs w:val="24"/>
          <w:lang w:eastAsia="ar-SA"/>
        </w:rPr>
        <w:t>PIRKIMO</w:t>
      </w:r>
    </w:p>
    <w:p w14:paraId="4C8726A0" w14:textId="77777777" w:rsidR="007A4792" w:rsidRDefault="007A4792" w:rsidP="00853B54">
      <w:pPr>
        <w:tabs>
          <w:tab w:val="left" w:pos="567"/>
        </w:tabs>
        <w:suppressAutoHyphens/>
        <w:spacing w:after="0" w:line="240" w:lineRule="auto"/>
        <w:jc w:val="center"/>
        <w:rPr>
          <w:rFonts w:ascii="Times New Roman" w:hAnsi="Times New Roman" w:cs="Times New Roman"/>
          <w:b/>
          <w:bCs/>
          <w:color w:val="000000"/>
          <w:sz w:val="24"/>
          <w:szCs w:val="24"/>
          <w:lang w:eastAsia="ar-SA"/>
        </w:rPr>
      </w:pPr>
    </w:p>
    <w:p w14:paraId="77E1B238" w14:textId="7CE16C0D" w:rsidR="007A4792" w:rsidRPr="00A34460" w:rsidRDefault="007A4792" w:rsidP="00853B54">
      <w:pPr>
        <w:suppressAutoHyphens/>
        <w:spacing w:after="0" w:line="240" w:lineRule="auto"/>
        <w:jc w:val="center"/>
        <w:rPr>
          <w:rFonts w:ascii="Times New Roman" w:hAnsi="Times New Roman" w:cs="Times New Roman"/>
          <w:color w:val="000000"/>
          <w:sz w:val="24"/>
          <w:szCs w:val="24"/>
          <w:lang w:eastAsia="ar-SA"/>
        </w:rPr>
      </w:pPr>
      <w:r w:rsidRPr="00A34460">
        <w:rPr>
          <w:rFonts w:ascii="Times New Roman" w:hAnsi="Times New Roman" w:cs="Times New Roman"/>
          <w:color w:val="000000"/>
          <w:sz w:val="24"/>
          <w:szCs w:val="24"/>
          <w:lang w:eastAsia="ar-SA"/>
        </w:rPr>
        <w:t>___________</w:t>
      </w:r>
      <w:r w:rsidR="007C6904">
        <w:rPr>
          <w:rFonts w:ascii="Times New Roman" w:hAnsi="Times New Roman" w:cs="Times New Roman"/>
          <w:color w:val="000000"/>
          <w:sz w:val="24"/>
          <w:szCs w:val="24"/>
          <w:lang w:eastAsia="ar-SA"/>
        </w:rPr>
        <w:t>Nr.____</w:t>
      </w:r>
    </w:p>
    <w:p w14:paraId="287F1657" w14:textId="77777777" w:rsidR="007A4792" w:rsidRPr="007C6904" w:rsidRDefault="007A4792" w:rsidP="00853B54">
      <w:pPr>
        <w:suppressAutoHyphens/>
        <w:spacing w:after="0" w:line="240" w:lineRule="auto"/>
        <w:jc w:val="center"/>
        <w:rPr>
          <w:rFonts w:ascii="Times New Roman" w:hAnsi="Times New Roman" w:cs="Times New Roman"/>
          <w:color w:val="000000"/>
          <w:sz w:val="20"/>
          <w:szCs w:val="20"/>
          <w:lang w:eastAsia="ar-SA"/>
        </w:rPr>
      </w:pPr>
      <w:r w:rsidRPr="007C6904">
        <w:rPr>
          <w:rFonts w:ascii="Times New Roman" w:hAnsi="Times New Roman" w:cs="Times New Roman"/>
          <w:color w:val="000000"/>
          <w:sz w:val="20"/>
          <w:szCs w:val="20"/>
          <w:lang w:eastAsia="ar-SA"/>
        </w:rPr>
        <w:t>(data)</w:t>
      </w:r>
    </w:p>
    <w:p w14:paraId="03780928" w14:textId="77777777" w:rsidR="007C6904" w:rsidRDefault="007C6904" w:rsidP="00853B54">
      <w:pPr>
        <w:widowControl w:val="0"/>
        <w:tabs>
          <w:tab w:val="left" w:pos="720"/>
        </w:tabs>
        <w:suppressAutoHyphens/>
        <w:autoSpaceDE w:val="0"/>
        <w:spacing w:after="0" w:line="240" w:lineRule="auto"/>
        <w:jc w:val="center"/>
        <w:rPr>
          <w:rFonts w:ascii="Times New Roman" w:hAnsi="Times New Roman" w:cs="Times New Roman"/>
        </w:rPr>
      </w:pPr>
    </w:p>
    <w:p w14:paraId="51520D37" w14:textId="77777777" w:rsidR="007C6904" w:rsidRPr="00A56FCA" w:rsidRDefault="007C6904" w:rsidP="007C6904">
      <w:pPr>
        <w:tabs>
          <w:tab w:val="center" w:pos="2520"/>
        </w:tabs>
        <w:spacing w:after="0" w:line="240" w:lineRule="auto"/>
        <w:jc w:val="both"/>
        <w:rPr>
          <w:rFonts w:ascii="Times New Roman" w:eastAsia="Times New Roman" w:hAnsi="Times New Roman" w:cs="Times New Roman"/>
          <w:sz w:val="24"/>
          <w:szCs w:val="24"/>
          <w:lang w:val="lt-LT"/>
        </w:rPr>
      </w:pPr>
      <w:r w:rsidRPr="00A56FCA">
        <w:rPr>
          <w:rFonts w:ascii="Times New Roman" w:eastAsia="Times New Roman" w:hAnsi="Times New Roman" w:cs="Times New Roman"/>
          <w:sz w:val="24"/>
          <w:szCs w:val="24"/>
          <w:lang w:val="lt-LT"/>
        </w:rPr>
        <w:t>Viešajai įstaigai Nacionaliniam kraujo centrui</w:t>
      </w:r>
    </w:p>
    <w:p w14:paraId="53D1E640" w14:textId="77777777" w:rsidR="007C6904" w:rsidRPr="00A56FCA" w:rsidRDefault="007C6904" w:rsidP="007C6904">
      <w:pPr>
        <w:spacing w:after="0" w:line="240" w:lineRule="auto"/>
        <w:jc w:val="center"/>
        <w:rPr>
          <w:rFonts w:ascii="Times New Roman" w:eastAsia="Times New Roman" w:hAnsi="Times New Roman" w:cs="Times New Roman"/>
          <w:sz w:val="24"/>
          <w:szCs w:val="24"/>
          <w:lang w:val="lt-LT"/>
        </w:rPr>
      </w:pPr>
    </w:p>
    <w:p w14:paraId="367AF4FA" w14:textId="77777777" w:rsidR="007C6904" w:rsidRPr="00A56FCA" w:rsidRDefault="007C6904" w:rsidP="007C6904">
      <w:pPr>
        <w:spacing w:after="0" w:line="240" w:lineRule="auto"/>
        <w:jc w:val="center"/>
        <w:rPr>
          <w:rFonts w:ascii="Times New Roman" w:eastAsia="Times New Roman" w:hAnsi="Times New Roman" w:cs="Times New Roman"/>
          <w:b/>
          <w:sz w:val="24"/>
          <w:szCs w:val="24"/>
          <w:lang w:val="lt-LT"/>
        </w:rPr>
      </w:pPr>
      <w:r w:rsidRPr="00A56FCA">
        <w:rPr>
          <w:rFonts w:ascii="Times New Roman" w:eastAsia="Times New Roman" w:hAnsi="Times New Roman" w:cs="Times New Roman"/>
          <w:sz w:val="24"/>
          <w:szCs w:val="24"/>
          <w:lang w:val="lt-LT"/>
        </w:rPr>
        <w:t>1.</w:t>
      </w:r>
      <w:r w:rsidRPr="00A56FCA">
        <w:rPr>
          <w:rFonts w:ascii="Times New Roman" w:eastAsia="Times New Roman" w:hAnsi="Times New Roman" w:cs="Times New Roman"/>
          <w:b/>
          <w:sz w:val="24"/>
          <w:szCs w:val="24"/>
          <w:lang w:val="lt-LT"/>
        </w:rPr>
        <w:t xml:space="preserve"> INFORMACIJA APIE TIEKĖJĄ</w:t>
      </w:r>
    </w:p>
    <w:p w14:paraId="2614D87D" w14:textId="77777777" w:rsidR="007C6904" w:rsidRPr="00A56FCA" w:rsidRDefault="007C6904" w:rsidP="007C6904">
      <w:pPr>
        <w:spacing w:after="0" w:line="240" w:lineRule="auto"/>
        <w:jc w:val="center"/>
        <w:rPr>
          <w:rFonts w:ascii="Times New Roman" w:eastAsia="Times New Roman" w:hAnsi="Times New Roman" w:cs="Times New Roman"/>
          <w:b/>
          <w:sz w:val="24"/>
          <w:szCs w:val="24"/>
          <w:lang w:val="lt-LT"/>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111"/>
      </w:tblGrid>
      <w:tr w:rsidR="007C6904" w:rsidRPr="00A56FCA" w14:paraId="2B43B8EE" w14:textId="77777777" w:rsidTr="00E952D2">
        <w:tc>
          <w:tcPr>
            <w:tcW w:w="5670" w:type="dxa"/>
            <w:tcBorders>
              <w:top w:val="single" w:sz="4" w:space="0" w:color="auto"/>
              <w:left w:val="single" w:sz="4" w:space="0" w:color="auto"/>
              <w:bottom w:val="single" w:sz="4" w:space="0" w:color="auto"/>
              <w:right w:val="single" w:sz="4" w:space="0" w:color="auto"/>
            </w:tcBorders>
            <w:vAlign w:val="center"/>
            <w:hideMark/>
          </w:tcPr>
          <w:p w14:paraId="08C1F9B2" w14:textId="77777777" w:rsidR="007C6904" w:rsidRPr="00A56FCA" w:rsidRDefault="007C6904" w:rsidP="007C6904">
            <w:pPr>
              <w:spacing w:after="0" w:line="240" w:lineRule="auto"/>
              <w:ind w:firstLine="34"/>
              <w:rPr>
                <w:rFonts w:ascii="Times New Roman" w:eastAsia="Times New Roman" w:hAnsi="Times New Roman" w:cs="Times New Roman"/>
                <w:b/>
                <w:sz w:val="24"/>
                <w:szCs w:val="24"/>
                <w:lang w:val="lt-LT"/>
              </w:rPr>
            </w:pPr>
            <w:bookmarkStart w:id="59" w:name="_Toc329443227"/>
            <w:r w:rsidRPr="00A56FCA">
              <w:rPr>
                <w:rFonts w:ascii="Times New Roman" w:eastAsia="Times New Roman" w:hAnsi="Times New Roman" w:cs="Times New Roman"/>
                <w:b/>
                <w:sz w:val="24"/>
                <w:szCs w:val="24"/>
                <w:lang w:val="lt-LT"/>
              </w:rPr>
              <w:t xml:space="preserve">Tiekėjo pavadinimas </w:t>
            </w:r>
            <w:r w:rsidRPr="00A56FCA">
              <w:rPr>
                <w:rFonts w:ascii="Times New Roman" w:eastAsia="Times New Roman" w:hAnsi="Times New Roman" w:cs="Times New Roman"/>
                <w:sz w:val="24"/>
                <w:szCs w:val="24"/>
                <w:lang w:val="lt-LT"/>
              </w:rPr>
              <w:t>[</w:t>
            </w:r>
            <w:r w:rsidRPr="00A56FCA">
              <w:rPr>
                <w:rFonts w:ascii="Times New Roman" w:eastAsia="Times New Roman" w:hAnsi="Times New Roman" w:cs="Times New Roman"/>
                <w:i/>
                <w:sz w:val="24"/>
                <w:szCs w:val="24"/>
                <w:lang w:val="lt-LT"/>
              </w:rPr>
              <w:t>jei pasiūlymą teikia ūkio subjektų grupė, nurodyti: jungtinės veiklos sutarties pagrindu veikianti ūkio subjektų grupė, sudaryta iš: [nurodyti visų partnerių pavadinimus]</w:t>
            </w:r>
            <w:r w:rsidRPr="00A56FCA">
              <w:rPr>
                <w:rFonts w:ascii="Times New Roman" w:eastAsia="Times New Roman" w:hAnsi="Times New Roman" w:cs="Times New Roman"/>
                <w:sz w:val="24"/>
                <w:szCs w:val="24"/>
                <w:lang w:val="lt-LT"/>
              </w:rPr>
              <w:t>]</w:t>
            </w:r>
          </w:p>
        </w:tc>
        <w:tc>
          <w:tcPr>
            <w:tcW w:w="4111" w:type="dxa"/>
            <w:tcBorders>
              <w:top w:val="single" w:sz="4" w:space="0" w:color="auto"/>
              <w:left w:val="single" w:sz="4" w:space="0" w:color="auto"/>
              <w:bottom w:val="single" w:sz="4" w:space="0" w:color="auto"/>
              <w:right w:val="single" w:sz="4" w:space="0" w:color="auto"/>
            </w:tcBorders>
            <w:vAlign w:val="center"/>
          </w:tcPr>
          <w:p w14:paraId="1494E3AE" w14:textId="77777777" w:rsidR="007C6904" w:rsidRPr="00A56FCA" w:rsidRDefault="007C6904" w:rsidP="007C6904">
            <w:pPr>
              <w:spacing w:after="0" w:line="240" w:lineRule="auto"/>
              <w:ind w:firstLine="720"/>
              <w:rPr>
                <w:rFonts w:ascii="Times New Roman" w:eastAsia="Times New Roman" w:hAnsi="Times New Roman" w:cs="Times New Roman"/>
                <w:sz w:val="24"/>
                <w:szCs w:val="24"/>
                <w:lang w:val="lt-LT"/>
              </w:rPr>
            </w:pPr>
          </w:p>
          <w:p w14:paraId="2EEF3EAA" w14:textId="77777777" w:rsidR="007C6904" w:rsidRPr="00A56FCA" w:rsidRDefault="007C6904" w:rsidP="007C6904">
            <w:pPr>
              <w:spacing w:after="0" w:line="240" w:lineRule="auto"/>
              <w:ind w:firstLine="720"/>
              <w:rPr>
                <w:rFonts w:ascii="Times New Roman" w:eastAsia="Times New Roman" w:hAnsi="Times New Roman" w:cs="Times New Roman"/>
                <w:sz w:val="24"/>
                <w:szCs w:val="24"/>
                <w:lang w:val="lt-LT"/>
              </w:rPr>
            </w:pPr>
          </w:p>
        </w:tc>
      </w:tr>
      <w:tr w:rsidR="007C6904" w:rsidRPr="00A56FCA" w14:paraId="17A26B2F" w14:textId="77777777" w:rsidTr="00E952D2">
        <w:tc>
          <w:tcPr>
            <w:tcW w:w="5670" w:type="dxa"/>
            <w:tcBorders>
              <w:top w:val="single" w:sz="4" w:space="0" w:color="auto"/>
              <w:left w:val="single" w:sz="4" w:space="0" w:color="auto"/>
              <w:bottom w:val="single" w:sz="4" w:space="0" w:color="auto"/>
              <w:right w:val="single" w:sz="4" w:space="0" w:color="auto"/>
            </w:tcBorders>
            <w:vAlign w:val="center"/>
            <w:hideMark/>
          </w:tcPr>
          <w:p w14:paraId="601A4CA3" w14:textId="77777777" w:rsidR="007C6904" w:rsidRPr="00A56FCA" w:rsidRDefault="007C6904" w:rsidP="007C6904">
            <w:pPr>
              <w:spacing w:after="0" w:line="240" w:lineRule="auto"/>
              <w:rPr>
                <w:rFonts w:ascii="Times New Roman" w:eastAsia="Times New Roman" w:hAnsi="Times New Roman" w:cs="Times New Roman"/>
                <w:sz w:val="24"/>
                <w:szCs w:val="24"/>
                <w:lang w:val="lt-LT"/>
              </w:rPr>
            </w:pPr>
            <w:r w:rsidRPr="00A56FCA">
              <w:rPr>
                <w:rFonts w:ascii="Times New Roman" w:eastAsia="Times New Roman" w:hAnsi="Times New Roman" w:cs="Times New Roman"/>
                <w:b/>
                <w:sz w:val="24"/>
                <w:szCs w:val="24"/>
                <w:lang w:val="lt-LT"/>
              </w:rPr>
              <w:t>Atsakingasis partneris</w:t>
            </w:r>
            <w:r w:rsidRPr="00A56FCA">
              <w:rPr>
                <w:rFonts w:ascii="Times New Roman" w:eastAsia="Times New Roman" w:hAnsi="Times New Roman" w:cs="Times New Roman"/>
                <w:sz w:val="24"/>
                <w:szCs w:val="24"/>
                <w:lang w:val="lt-LT"/>
              </w:rPr>
              <w:t xml:space="preserve"> [</w:t>
            </w:r>
            <w:r w:rsidRPr="00A56FCA">
              <w:rPr>
                <w:rFonts w:ascii="Times New Roman" w:eastAsia="Times New Roman" w:hAnsi="Times New Roman" w:cs="Times New Roman"/>
                <w:i/>
                <w:sz w:val="24"/>
                <w:szCs w:val="24"/>
                <w:lang w:val="lt-LT"/>
              </w:rPr>
              <w:t>nurodyti atsakingojo partnerio pavadinimą, pildyti tik jei pasiūlymą teikia jungtinės veiklos sutarties pagrindu veikianti ūkio subjektų grupė</w:t>
            </w:r>
            <w:r w:rsidRPr="00A56FCA">
              <w:rPr>
                <w:rFonts w:ascii="Times New Roman" w:eastAsia="Times New Roman" w:hAnsi="Times New Roman" w:cs="Times New Roman"/>
                <w:sz w:val="24"/>
                <w:szCs w:val="24"/>
                <w:lang w:val="lt-LT"/>
              </w:rPr>
              <w:t>]</w:t>
            </w:r>
          </w:p>
        </w:tc>
        <w:tc>
          <w:tcPr>
            <w:tcW w:w="4111" w:type="dxa"/>
            <w:tcBorders>
              <w:top w:val="single" w:sz="4" w:space="0" w:color="auto"/>
              <w:left w:val="single" w:sz="4" w:space="0" w:color="auto"/>
              <w:bottom w:val="single" w:sz="4" w:space="0" w:color="auto"/>
              <w:right w:val="single" w:sz="4" w:space="0" w:color="auto"/>
            </w:tcBorders>
            <w:vAlign w:val="center"/>
          </w:tcPr>
          <w:p w14:paraId="6BFB02AC" w14:textId="77777777" w:rsidR="007C6904" w:rsidRPr="00A56FCA" w:rsidRDefault="007C6904" w:rsidP="007C6904">
            <w:pPr>
              <w:spacing w:after="0" w:line="240" w:lineRule="auto"/>
              <w:ind w:firstLine="720"/>
              <w:rPr>
                <w:rFonts w:ascii="Times New Roman" w:eastAsia="Times New Roman" w:hAnsi="Times New Roman" w:cs="Times New Roman"/>
                <w:sz w:val="24"/>
                <w:szCs w:val="24"/>
                <w:lang w:val="lt-LT"/>
              </w:rPr>
            </w:pPr>
          </w:p>
        </w:tc>
      </w:tr>
      <w:tr w:rsidR="007C6904" w:rsidRPr="00A56FCA" w14:paraId="4D74BB7C" w14:textId="77777777" w:rsidTr="00E952D2">
        <w:tc>
          <w:tcPr>
            <w:tcW w:w="5670" w:type="dxa"/>
            <w:tcBorders>
              <w:top w:val="single" w:sz="4" w:space="0" w:color="auto"/>
              <w:left w:val="single" w:sz="4" w:space="0" w:color="auto"/>
              <w:bottom w:val="single" w:sz="4" w:space="0" w:color="auto"/>
              <w:right w:val="single" w:sz="4" w:space="0" w:color="auto"/>
            </w:tcBorders>
            <w:vAlign w:val="center"/>
            <w:hideMark/>
          </w:tcPr>
          <w:p w14:paraId="4CF6B6BA" w14:textId="77777777" w:rsidR="007C6904" w:rsidRPr="00A56FCA" w:rsidRDefault="007C6904" w:rsidP="007C6904">
            <w:pPr>
              <w:spacing w:after="0" w:line="240" w:lineRule="auto"/>
              <w:rPr>
                <w:rFonts w:ascii="Times New Roman" w:eastAsia="Times New Roman" w:hAnsi="Times New Roman" w:cs="Times New Roman"/>
                <w:sz w:val="24"/>
                <w:szCs w:val="24"/>
                <w:lang w:val="lt-LT"/>
              </w:rPr>
            </w:pPr>
            <w:r w:rsidRPr="00A56FCA">
              <w:rPr>
                <w:rFonts w:ascii="Times New Roman" w:eastAsia="Times New Roman" w:hAnsi="Times New Roman" w:cs="Times New Roman"/>
                <w:b/>
                <w:sz w:val="24"/>
                <w:szCs w:val="24"/>
                <w:lang w:val="lt-LT"/>
              </w:rPr>
              <w:t>Tiekėjo adresas</w:t>
            </w:r>
            <w:r w:rsidRPr="00A56FCA">
              <w:rPr>
                <w:rFonts w:ascii="Times New Roman" w:eastAsia="Times New Roman" w:hAnsi="Times New Roman" w:cs="Times New Roman"/>
                <w:sz w:val="24"/>
                <w:szCs w:val="24"/>
                <w:lang w:val="lt-LT"/>
              </w:rPr>
              <w:t xml:space="preserve"> [</w:t>
            </w:r>
            <w:r w:rsidRPr="00A56FCA">
              <w:rPr>
                <w:rFonts w:ascii="Times New Roman" w:eastAsia="Times New Roman" w:hAnsi="Times New Roman" w:cs="Times New Roman"/>
                <w:i/>
                <w:sz w:val="24"/>
                <w:szCs w:val="24"/>
                <w:lang w:val="lt-LT"/>
              </w:rPr>
              <w:t>jei pasiūlymą teikia jungtinės veiklos sutarties pagrindu veikianti ūkio subjektų grupė, nurodyti visų partnerių  adresus</w:t>
            </w:r>
            <w:r w:rsidRPr="00A56FCA">
              <w:rPr>
                <w:rFonts w:ascii="Times New Roman" w:eastAsia="Times New Roman" w:hAnsi="Times New Roman" w:cs="Times New Roman"/>
                <w:sz w:val="24"/>
                <w:szCs w:val="24"/>
                <w:lang w:val="lt-LT"/>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2FCCD071" w14:textId="77777777" w:rsidR="007C6904" w:rsidRPr="00A56FCA" w:rsidRDefault="007C6904" w:rsidP="007C6904">
            <w:pPr>
              <w:spacing w:after="0" w:line="240" w:lineRule="auto"/>
              <w:ind w:firstLine="720"/>
              <w:rPr>
                <w:rFonts w:ascii="Times New Roman" w:eastAsia="Times New Roman" w:hAnsi="Times New Roman" w:cs="Times New Roman"/>
                <w:sz w:val="24"/>
                <w:szCs w:val="24"/>
                <w:lang w:val="lt-LT"/>
              </w:rPr>
            </w:pPr>
          </w:p>
          <w:p w14:paraId="5F6554D8" w14:textId="77777777" w:rsidR="007C6904" w:rsidRPr="00A56FCA" w:rsidRDefault="007C6904" w:rsidP="007C6904">
            <w:pPr>
              <w:spacing w:after="0" w:line="240" w:lineRule="auto"/>
              <w:ind w:firstLine="720"/>
              <w:rPr>
                <w:rFonts w:ascii="Times New Roman" w:eastAsia="Times New Roman" w:hAnsi="Times New Roman" w:cs="Times New Roman"/>
                <w:sz w:val="24"/>
                <w:szCs w:val="24"/>
                <w:lang w:val="lt-LT"/>
              </w:rPr>
            </w:pPr>
          </w:p>
        </w:tc>
      </w:tr>
      <w:tr w:rsidR="007C6904" w:rsidRPr="00A56FCA" w14:paraId="24DC9323" w14:textId="77777777" w:rsidTr="00E952D2">
        <w:trPr>
          <w:trHeight w:val="345"/>
        </w:trPr>
        <w:tc>
          <w:tcPr>
            <w:tcW w:w="5670" w:type="dxa"/>
            <w:tcBorders>
              <w:top w:val="single" w:sz="4" w:space="0" w:color="auto"/>
              <w:left w:val="single" w:sz="4" w:space="0" w:color="auto"/>
              <w:bottom w:val="single" w:sz="4" w:space="0" w:color="auto"/>
              <w:right w:val="single" w:sz="4" w:space="0" w:color="auto"/>
            </w:tcBorders>
            <w:vAlign w:val="center"/>
            <w:hideMark/>
          </w:tcPr>
          <w:p w14:paraId="226D2D1B" w14:textId="2F03FDE7" w:rsidR="007C6904" w:rsidRPr="00A56FCA" w:rsidRDefault="007C6904" w:rsidP="007C6904">
            <w:pPr>
              <w:spacing w:after="0" w:line="240" w:lineRule="auto"/>
              <w:ind w:firstLine="34"/>
              <w:rPr>
                <w:rFonts w:ascii="Times New Roman" w:eastAsia="Times New Roman" w:hAnsi="Times New Roman" w:cs="Times New Roman"/>
                <w:b/>
                <w:sz w:val="24"/>
                <w:szCs w:val="24"/>
                <w:lang w:val="lt-LT"/>
              </w:rPr>
            </w:pPr>
            <w:r w:rsidRPr="00A56FCA">
              <w:rPr>
                <w:rFonts w:ascii="Times New Roman" w:eastAsia="Times New Roman" w:hAnsi="Times New Roman" w:cs="Times New Roman"/>
                <w:b/>
                <w:sz w:val="24"/>
                <w:szCs w:val="24"/>
                <w:lang w:val="lt-LT"/>
              </w:rPr>
              <w:t>Už pasiūlymą atsakingo asmens vardas, pavardė</w:t>
            </w:r>
          </w:p>
        </w:tc>
        <w:tc>
          <w:tcPr>
            <w:tcW w:w="4111" w:type="dxa"/>
            <w:tcBorders>
              <w:top w:val="single" w:sz="4" w:space="0" w:color="auto"/>
              <w:left w:val="single" w:sz="4" w:space="0" w:color="auto"/>
              <w:bottom w:val="single" w:sz="4" w:space="0" w:color="auto"/>
              <w:right w:val="single" w:sz="4" w:space="0" w:color="auto"/>
            </w:tcBorders>
            <w:vAlign w:val="center"/>
          </w:tcPr>
          <w:p w14:paraId="51682EE9" w14:textId="77777777" w:rsidR="007C6904" w:rsidRPr="00A56FCA" w:rsidRDefault="007C6904" w:rsidP="007C6904">
            <w:pPr>
              <w:spacing w:after="0" w:line="240" w:lineRule="auto"/>
              <w:ind w:firstLine="720"/>
              <w:rPr>
                <w:rFonts w:ascii="Times New Roman" w:eastAsia="Times New Roman" w:hAnsi="Times New Roman" w:cs="Times New Roman"/>
                <w:sz w:val="24"/>
                <w:szCs w:val="24"/>
                <w:lang w:val="lt-LT"/>
              </w:rPr>
            </w:pPr>
          </w:p>
        </w:tc>
      </w:tr>
      <w:tr w:rsidR="007C6904" w:rsidRPr="00A56FCA" w14:paraId="1FD0FA56" w14:textId="77777777" w:rsidTr="00E952D2">
        <w:trPr>
          <w:trHeight w:val="421"/>
        </w:trPr>
        <w:tc>
          <w:tcPr>
            <w:tcW w:w="5670" w:type="dxa"/>
            <w:tcBorders>
              <w:top w:val="single" w:sz="4" w:space="0" w:color="auto"/>
              <w:left w:val="single" w:sz="4" w:space="0" w:color="auto"/>
              <w:bottom w:val="single" w:sz="4" w:space="0" w:color="auto"/>
              <w:right w:val="single" w:sz="4" w:space="0" w:color="auto"/>
            </w:tcBorders>
            <w:vAlign w:val="center"/>
            <w:hideMark/>
          </w:tcPr>
          <w:p w14:paraId="14605A44" w14:textId="47304D80" w:rsidR="007C6904" w:rsidRPr="00A56FCA" w:rsidRDefault="007C6904" w:rsidP="007C6904">
            <w:pPr>
              <w:spacing w:after="0" w:line="240" w:lineRule="auto"/>
              <w:rPr>
                <w:rFonts w:ascii="Times New Roman" w:eastAsia="Times New Roman" w:hAnsi="Times New Roman" w:cs="Times New Roman"/>
                <w:b/>
                <w:sz w:val="24"/>
                <w:szCs w:val="24"/>
                <w:lang w:val="lt-LT"/>
              </w:rPr>
            </w:pPr>
            <w:r w:rsidRPr="00A56FCA">
              <w:rPr>
                <w:rFonts w:ascii="Times New Roman" w:eastAsia="Times New Roman" w:hAnsi="Times New Roman" w:cs="Times New Roman"/>
                <w:b/>
                <w:sz w:val="24"/>
                <w:szCs w:val="24"/>
                <w:lang w:val="lt-LT"/>
              </w:rPr>
              <w:t>Telefono numeris</w:t>
            </w:r>
          </w:p>
        </w:tc>
        <w:tc>
          <w:tcPr>
            <w:tcW w:w="4111" w:type="dxa"/>
            <w:tcBorders>
              <w:top w:val="single" w:sz="4" w:space="0" w:color="auto"/>
              <w:left w:val="single" w:sz="4" w:space="0" w:color="auto"/>
              <w:bottom w:val="single" w:sz="4" w:space="0" w:color="auto"/>
              <w:right w:val="single" w:sz="4" w:space="0" w:color="auto"/>
            </w:tcBorders>
            <w:vAlign w:val="center"/>
          </w:tcPr>
          <w:p w14:paraId="4F7392BB" w14:textId="77777777" w:rsidR="007C6904" w:rsidRPr="00A56FCA" w:rsidRDefault="007C6904" w:rsidP="007C6904">
            <w:pPr>
              <w:spacing w:after="0" w:line="240" w:lineRule="auto"/>
              <w:ind w:firstLine="720"/>
              <w:rPr>
                <w:rFonts w:ascii="Times New Roman" w:eastAsia="Times New Roman" w:hAnsi="Times New Roman" w:cs="Times New Roman"/>
                <w:sz w:val="24"/>
                <w:szCs w:val="24"/>
                <w:lang w:val="lt-LT"/>
              </w:rPr>
            </w:pPr>
          </w:p>
        </w:tc>
      </w:tr>
      <w:tr w:rsidR="007C6904" w:rsidRPr="00A56FCA" w14:paraId="0C8BBFE6" w14:textId="77777777" w:rsidTr="00E952D2">
        <w:trPr>
          <w:trHeight w:val="413"/>
        </w:trPr>
        <w:tc>
          <w:tcPr>
            <w:tcW w:w="5670" w:type="dxa"/>
            <w:tcBorders>
              <w:top w:val="single" w:sz="4" w:space="0" w:color="auto"/>
              <w:left w:val="single" w:sz="4" w:space="0" w:color="auto"/>
              <w:bottom w:val="single" w:sz="4" w:space="0" w:color="auto"/>
              <w:right w:val="single" w:sz="4" w:space="0" w:color="auto"/>
            </w:tcBorders>
            <w:vAlign w:val="center"/>
            <w:hideMark/>
          </w:tcPr>
          <w:p w14:paraId="08F6B12D" w14:textId="231A0563" w:rsidR="007C6904" w:rsidRPr="00A56FCA" w:rsidRDefault="007C6904" w:rsidP="007C6904">
            <w:pPr>
              <w:spacing w:after="0" w:line="240" w:lineRule="auto"/>
              <w:rPr>
                <w:rFonts w:ascii="Times New Roman" w:eastAsia="Times New Roman" w:hAnsi="Times New Roman" w:cs="Times New Roman"/>
                <w:b/>
                <w:sz w:val="24"/>
                <w:szCs w:val="24"/>
                <w:lang w:val="lt-LT"/>
              </w:rPr>
            </w:pPr>
            <w:r w:rsidRPr="00A56FCA">
              <w:rPr>
                <w:rFonts w:ascii="Times New Roman" w:eastAsia="Times New Roman" w:hAnsi="Times New Roman" w:cs="Times New Roman"/>
                <w:b/>
                <w:sz w:val="24"/>
                <w:szCs w:val="24"/>
                <w:lang w:val="lt-LT"/>
              </w:rPr>
              <w:t>El. pašto adresas</w:t>
            </w:r>
          </w:p>
        </w:tc>
        <w:tc>
          <w:tcPr>
            <w:tcW w:w="4111" w:type="dxa"/>
            <w:tcBorders>
              <w:top w:val="single" w:sz="4" w:space="0" w:color="auto"/>
              <w:left w:val="single" w:sz="4" w:space="0" w:color="auto"/>
              <w:bottom w:val="single" w:sz="4" w:space="0" w:color="auto"/>
              <w:right w:val="single" w:sz="4" w:space="0" w:color="auto"/>
            </w:tcBorders>
            <w:vAlign w:val="center"/>
          </w:tcPr>
          <w:p w14:paraId="7AF7B947" w14:textId="77777777" w:rsidR="007C6904" w:rsidRPr="00A56FCA" w:rsidRDefault="007C6904" w:rsidP="007C6904">
            <w:pPr>
              <w:spacing w:after="0" w:line="240" w:lineRule="auto"/>
              <w:ind w:firstLine="720"/>
              <w:rPr>
                <w:rFonts w:ascii="Times New Roman" w:eastAsia="Times New Roman" w:hAnsi="Times New Roman" w:cs="Times New Roman"/>
                <w:sz w:val="24"/>
                <w:szCs w:val="24"/>
                <w:lang w:val="lt-LT"/>
              </w:rPr>
            </w:pPr>
          </w:p>
        </w:tc>
      </w:tr>
    </w:tbl>
    <w:p w14:paraId="684D8BA1" w14:textId="77777777" w:rsidR="007C6904" w:rsidRPr="00A56FCA" w:rsidRDefault="007C6904" w:rsidP="007C6904">
      <w:pPr>
        <w:spacing w:after="0"/>
        <w:ind w:left="720"/>
        <w:jc w:val="center"/>
        <w:rPr>
          <w:rFonts w:ascii="Times New Roman" w:eastAsia="Times New Roman" w:hAnsi="Times New Roman" w:cs="Times New Roman"/>
          <w:bCs/>
          <w:sz w:val="24"/>
          <w:szCs w:val="24"/>
          <w:lang w:val="lt-LT"/>
        </w:rPr>
      </w:pPr>
    </w:p>
    <w:p w14:paraId="01F29EB8" w14:textId="77777777" w:rsidR="007C6904" w:rsidRPr="00A56FCA" w:rsidRDefault="007C6904" w:rsidP="007C6904">
      <w:pPr>
        <w:spacing w:after="0"/>
        <w:ind w:left="720"/>
        <w:jc w:val="center"/>
        <w:rPr>
          <w:rFonts w:ascii="Times New Roman" w:eastAsia="Times New Roman" w:hAnsi="Times New Roman" w:cs="Times New Roman"/>
          <w:sz w:val="24"/>
          <w:szCs w:val="24"/>
          <w:lang w:val="lt-LT"/>
        </w:rPr>
      </w:pPr>
      <w:r w:rsidRPr="00A56FCA">
        <w:rPr>
          <w:rFonts w:ascii="Times New Roman" w:eastAsia="Times New Roman" w:hAnsi="Times New Roman" w:cs="Times New Roman"/>
          <w:b/>
          <w:bCs/>
          <w:sz w:val="24"/>
          <w:szCs w:val="24"/>
          <w:lang w:val="lt-LT"/>
        </w:rPr>
        <w:t>2. INFORMACIJA APIE SUBTIEKĖJUS</w:t>
      </w:r>
      <w:bookmarkEnd w:id="59"/>
    </w:p>
    <w:p w14:paraId="53BFBCA7" w14:textId="77777777" w:rsidR="007C6904" w:rsidRPr="00A56FCA" w:rsidRDefault="007C6904" w:rsidP="007C6904">
      <w:pPr>
        <w:spacing w:before="60" w:after="0" w:line="240" w:lineRule="auto"/>
        <w:jc w:val="center"/>
        <w:rPr>
          <w:rFonts w:ascii="Times New Roman" w:eastAsia="Times New Roman" w:hAnsi="Times New Roman" w:cs="Times New Roman"/>
          <w:i/>
          <w:sz w:val="24"/>
          <w:szCs w:val="24"/>
          <w:lang w:val="lt-LT"/>
        </w:rPr>
      </w:pPr>
      <w:r w:rsidRPr="00A56FCA">
        <w:rPr>
          <w:rFonts w:ascii="Times New Roman" w:eastAsia="Times New Roman" w:hAnsi="Times New Roman" w:cs="Times New Roman"/>
          <w:i/>
          <w:sz w:val="24"/>
          <w:szCs w:val="24"/>
          <w:lang w:val="lt-LT"/>
        </w:rPr>
        <w:t>(pildoma, jei tiekėjas pasitelkia subtiekėjus)</w:t>
      </w:r>
    </w:p>
    <w:p w14:paraId="7DB53B44" w14:textId="77777777" w:rsidR="007C6904" w:rsidRPr="00A56FCA" w:rsidRDefault="007C6904" w:rsidP="007C6904">
      <w:pPr>
        <w:spacing w:after="0" w:line="240" w:lineRule="auto"/>
        <w:jc w:val="both"/>
        <w:rPr>
          <w:rFonts w:ascii="Times New Roman" w:eastAsia="Times New Roman" w:hAnsi="Times New Roman" w:cs="Times New Roman"/>
          <w:bCs/>
          <w:i/>
          <w:color w:val="000000"/>
          <w:spacing w:val="-4"/>
          <w:sz w:val="24"/>
          <w:szCs w:val="24"/>
          <w:lang w:val="lt-LT"/>
        </w:rPr>
      </w:pPr>
      <w:r w:rsidRPr="00A56FCA">
        <w:rPr>
          <w:rFonts w:ascii="Times New Roman" w:eastAsia="Times New Roman" w:hAnsi="Times New Roman" w:cs="Times New Roman"/>
          <w:bCs/>
          <w:i/>
          <w:color w:val="000000"/>
          <w:spacing w:val="-4"/>
          <w:sz w:val="24"/>
          <w:szCs w:val="24"/>
          <w:lang w:val="lt-LT"/>
        </w:rPr>
        <w:t xml:space="preserve">         Lentelė Nr. 1</w:t>
      </w:r>
      <w:r w:rsidRPr="00A56FCA">
        <w:rPr>
          <w:rFonts w:ascii="Times New Roman" w:eastAsia="Times New Roman" w:hAnsi="Times New Roman" w:cs="Times New Roman"/>
          <w:i/>
          <w:color w:val="000000"/>
          <w:spacing w:val="-4"/>
          <w:sz w:val="24"/>
          <w:szCs w:val="24"/>
          <w:vertAlign w:val="superscript"/>
          <w:lang w:val="lt-LT"/>
        </w:rPr>
        <w:footnoteReference w:id="5"/>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271"/>
        <w:gridCol w:w="3686"/>
        <w:gridCol w:w="3260"/>
      </w:tblGrid>
      <w:tr w:rsidR="007C6904" w:rsidRPr="00A56FCA" w14:paraId="3D4E049D" w14:textId="77777777" w:rsidTr="00E952D2">
        <w:tc>
          <w:tcPr>
            <w:tcW w:w="559" w:type="dxa"/>
            <w:tcBorders>
              <w:top w:val="single" w:sz="4" w:space="0" w:color="auto"/>
              <w:left w:val="single" w:sz="4" w:space="0" w:color="auto"/>
              <w:bottom w:val="single" w:sz="4" w:space="0" w:color="auto"/>
              <w:right w:val="single" w:sz="4" w:space="0" w:color="auto"/>
            </w:tcBorders>
          </w:tcPr>
          <w:p w14:paraId="2CAFA66D" w14:textId="77777777" w:rsidR="007C6904" w:rsidRPr="00A56FCA" w:rsidRDefault="007C6904" w:rsidP="007C6904">
            <w:pPr>
              <w:tabs>
                <w:tab w:val="left" w:pos="1800"/>
              </w:tabs>
              <w:spacing w:after="0" w:line="240" w:lineRule="auto"/>
              <w:jc w:val="center"/>
              <w:rPr>
                <w:rFonts w:ascii="Times New Roman" w:eastAsia="Times New Roman" w:hAnsi="Times New Roman" w:cs="Times New Roman"/>
                <w:color w:val="000000"/>
                <w:sz w:val="24"/>
                <w:szCs w:val="24"/>
                <w:lang w:val="lt-LT"/>
              </w:rPr>
            </w:pPr>
            <w:r w:rsidRPr="00A56FCA">
              <w:rPr>
                <w:rFonts w:ascii="Times New Roman" w:eastAsia="Times New Roman" w:hAnsi="Times New Roman" w:cs="Times New Roman"/>
                <w:color w:val="000000"/>
                <w:sz w:val="24"/>
                <w:szCs w:val="24"/>
                <w:lang w:val="lt-LT"/>
              </w:rPr>
              <w:t>Eil. Nr.</w:t>
            </w:r>
          </w:p>
        </w:tc>
        <w:tc>
          <w:tcPr>
            <w:tcW w:w="2271" w:type="dxa"/>
            <w:tcBorders>
              <w:top w:val="single" w:sz="4" w:space="0" w:color="auto"/>
              <w:left w:val="single" w:sz="4" w:space="0" w:color="auto"/>
              <w:bottom w:val="single" w:sz="4" w:space="0" w:color="auto"/>
              <w:right w:val="single" w:sz="4" w:space="0" w:color="auto"/>
            </w:tcBorders>
          </w:tcPr>
          <w:p w14:paraId="69906DD9" w14:textId="77777777" w:rsidR="007C6904" w:rsidRPr="00A56FCA" w:rsidRDefault="007C6904" w:rsidP="007C6904">
            <w:pPr>
              <w:tabs>
                <w:tab w:val="left" w:pos="1800"/>
              </w:tabs>
              <w:spacing w:after="0" w:line="240" w:lineRule="auto"/>
              <w:jc w:val="center"/>
              <w:rPr>
                <w:rFonts w:ascii="Times New Roman" w:eastAsia="Times New Roman" w:hAnsi="Times New Roman" w:cs="Times New Roman"/>
                <w:color w:val="000000"/>
                <w:sz w:val="24"/>
                <w:szCs w:val="24"/>
                <w:lang w:val="lt-LT"/>
              </w:rPr>
            </w:pPr>
            <w:r w:rsidRPr="00A56FCA">
              <w:rPr>
                <w:rFonts w:ascii="Times New Roman" w:eastAsia="Times New Roman" w:hAnsi="Times New Roman" w:cs="Times New Roman"/>
                <w:color w:val="000000"/>
                <w:sz w:val="24"/>
                <w:szCs w:val="24"/>
                <w:lang w:val="lt-LT"/>
              </w:rPr>
              <w:t>Ūkio subjekto, kurio pajėgumais remiasi tiekėjas, pavadinimas</w:t>
            </w:r>
          </w:p>
        </w:tc>
        <w:tc>
          <w:tcPr>
            <w:tcW w:w="3686" w:type="dxa"/>
            <w:tcBorders>
              <w:top w:val="single" w:sz="4" w:space="0" w:color="auto"/>
              <w:left w:val="single" w:sz="4" w:space="0" w:color="auto"/>
              <w:bottom w:val="single" w:sz="4" w:space="0" w:color="auto"/>
              <w:right w:val="single" w:sz="4" w:space="0" w:color="auto"/>
            </w:tcBorders>
          </w:tcPr>
          <w:p w14:paraId="64D31E42" w14:textId="77777777" w:rsidR="007C6904" w:rsidRPr="00A56FCA" w:rsidRDefault="007C6904" w:rsidP="007C6904">
            <w:pPr>
              <w:tabs>
                <w:tab w:val="left" w:pos="1800"/>
              </w:tabs>
              <w:spacing w:after="0" w:line="240" w:lineRule="auto"/>
              <w:ind w:left="-104" w:right="-106"/>
              <w:jc w:val="center"/>
              <w:rPr>
                <w:rFonts w:ascii="Times New Roman" w:eastAsia="Times New Roman" w:hAnsi="Times New Roman" w:cs="Times New Roman"/>
                <w:color w:val="000000"/>
                <w:sz w:val="24"/>
                <w:szCs w:val="24"/>
                <w:lang w:val="lt-LT"/>
              </w:rPr>
            </w:pPr>
            <w:r w:rsidRPr="00A56FCA">
              <w:rPr>
                <w:rFonts w:ascii="Times New Roman" w:eastAsia="Times New Roman" w:hAnsi="Times New Roman" w:cs="Times New Roman"/>
                <w:color w:val="000000"/>
                <w:sz w:val="24"/>
                <w:szCs w:val="24"/>
                <w:lang w:val="lt-LT"/>
              </w:rPr>
              <w:t xml:space="preserve">Statusas </w:t>
            </w:r>
            <w:r w:rsidRPr="00A56FCA">
              <w:rPr>
                <w:rFonts w:ascii="Times New Roman" w:eastAsia="Times New Roman" w:hAnsi="Times New Roman" w:cs="Times New Roman"/>
                <w:i/>
                <w:color w:val="000000"/>
                <w:sz w:val="24"/>
                <w:szCs w:val="24"/>
                <w:lang w:val="lt-LT"/>
              </w:rPr>
              <w:t>(jungtinės veiklos partneris arba subtiekėjas (subrangovas) arba trečiasis asmuo, kurio pajėgumais remiamasi)</w:t>
            </w:r>
          </w:p>
        </w:tc>
        <w:tc>
          <w:tcPr>
            <w:tcW w:w="3260" w:type="dxa"/>
            <w:tcBorders>
              <w:top w:val="single" w:sz="4" w:space="0" w:color="auto"/>
              <w:left w:val="single" w:sz="4" w:space="0" w:color="auto"/>
              <w:bottom w:val="single" w:sz="4" w:space="0" w:color="auto"/>
              <w:right w:val="single" w:sz="4" w:space="0" w:color="auto"/>
            </w:tcBorders>
          </w:tcPr>
          <w:p w14:paraId="123CB08E" w14:textId="77777777" w:rsidR="007C6904" w:rsidRPr="00A56FCA" w:rsidRDefault="007C6904" w:rsidP="007C6904">
            <w:pPr>
              <w:tabs>
                <w:tab w:val="left" w:pos="1800"/>
              </w:tabs>
              <w:spacing w:after="0" w:line="240" w:lineRule="auto"/>
              <w:jc w:val="center"/>
              <w:rPr>
                <w:rFonts w:ascii="Times New Roman" w:eastAsia="Times New Roman" w:hAnsi="Times New Roman" w:cs="Times New Roman"/>
                <w:color w:val="000000"/>
                <w:sz w:val="24"/>
                <w:szCs w:val="24"/>
                <w:lang w:val="lt-LT"/>
              </w:rPr>
            </w:pPr>
            <w:r w:rsidRPr="00A56FCA">
              <w:rPr>
                <w:rFonts w:ascii="Times New Roman" w:eastAsia="Times New Roman" w:hAnsi="Times New Roman" w:cs="Times New Roman"/>
                <w:color w:val="000000"/>
                <w:sz w:val="24"/>
                <w:szCs w:val="24"/>
                <w:lang w:val="lt-LT"/>
              </w:rPr>
              <w:t xml:space="preserve">Kvalifikacijos reikalavimas, kuriam pasitelkiamas ūkio subjektas </w:t>
            </w:r>
          </w:p>
        </w:tc>
      </w:tr>
      <w:tr w:rsidR="007C6904" w:rsidRPr="00A56FCA" w14:paraId="78C245B1" w14:textId="77777777" w:rsidTr="00E952D2">
        <w:tc>
          <w:tcPr>
            <w:tcW w:w="559" w:type="dxa"/>
            <w:tcBorders>
              <w:top w:val="single" w:sz="4" w:space="0" w:color="auto"/>
              <w:left w:val="single" w:sz="4" w:space="0" w:color="auto"/>
              <w:bottom w:val="single" w:sz="4" w:space="0" w:color="auto"/>
              <w:right w:val="single" w:sz="4" w:space="0" w:color="auto"/>
            </w:tcBorders>
          </w:tcPr>
          <w:p w14:paraId="7513CA62" w14:textId="77777777" w:rsidR="007C6904" w:rsidRPr="00A56FCA" w:rsidRDefault="007C6904" w:rsidP="007C6904">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c>
          <w:tcPr>
            <w:tcW w:w="2271" w:type="dxa"/>
            <w:tcBorders>
              <w:top w:val="single" w:sz="4" w:space="0" w:color="auto"/>
              <w:left w:val="single" w:sz="4" w:space="0" w:color="auto"/>
              <w:bottom w:val="single" w:sz="4" w:space="0" w:color="auto"/>
              <w:right w:val="single" w:sz="4" w:space="0" w:color="auto"/>
            </w:tcBorders>
          </w:tcPr>
          <w:p w14:paraId="1347F928" w14:textId="77777777" w:rsidR="007C6904" w:rsidRPr="00A56FCA" w:rsidRDefault="007C6904" w:rsidP="007C6904">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c>
          <w:tcPr>
            <w:tcW w:w="3686" w:type="dxa"/>
            <w:tcBorders>
              <w:top w:val="single" w:sz="4" w:space="0" w:color="auto"/>
              <w:left w:val="single" w:sz="4" w:space="0" w:color="auto"/>
              <w:bottom w:val="single" w:sz="4" w:space="0" w:color="auto"/>
              <w:right w:val="single" w:sz="4" w:space="0" w:color="auto"/>
            </w:tcBorders>
          </w:tcPr>
          <w:p w14:paraId="4B2E2835" w14:textId="77777777" w:rsidR="007C6904" w:rsidRPr="00A56FCA" w:rsidRDefault="007C6904" w:rsidP="007C6904">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c>
          <w:tcPr>
            <w:tcW w:w="3260" w:type="dxa"/>
            <w:tcBorders>
              <w:top w:val="single" w:sz="4" w:space="0" w:color="auto"/>
              <w:left w:val="single" w:sz="4" w:space="0" w:color="auto"/>
              <w:bottom w:val="single" w:sz="4" w:space="0" w:color="auto"/>
              <w:right w:val="single" w:sz="4" w:space="0" w:color="auto"/>
            </w:tcBorders>
          </w:tcPr>
          <w:p w14:paraId="44C94754" w14:textId="77777777" w:rsidR="007C6904" w:rsidRPr="00A56FCA" w:rsidRDefault="007C6904" w:rsidP="007C6904">
            <w:pPr>
              <w:tabs>
                <w:tab w:val="left" w:pos="1800"/>
              </w:tabs>
              <w:spacing w:after="0" w:line="240" w:lineRule="auto"/>
              <w:jc w:val="both"/>
              <w:rPr>
                <w:rFonts w:ascii="Times New Roman" w:eastAsia="Times New Roman" w:hAnsi="Times New Roman" w:cs="Times New Roman"/>
                <w:color w:val="000000"/>
                <w:sz w:val="24"/>
                <w:szCs w:val="24"/>
                <w:highlight w:val="yellow"/>
                <w:lang w:val="lt-LT"/>
              </w:rPr>
            </w:pPr>
          </w:p>
        </w:tc>
      </w:tr>
    </w:tbl>
    <w:p w14:paraId="7A7B5972" w14:textId="77777777" w:rsidR="007C6904" w:rsidRPr="00A56FCA" w:rsidRDefault="007C6904" w:rsidP="007C6904">
      <w:pPr>
        <w:spacing w:after="0" w:line="240" w:lineRule="auto"/>
        <w:contextualSpacing/>
        <w:rPr>
          <w:rFonts w:ascii="Times New Roman" w:eastAsia="Times New Roman" w:hAnsi="Times New Roman" w:cs="Times New Roman"/>
          <w:b/>
          <w:sz w:val="24"/>
          <w:szCs w:val="24"/>
          <w:lang w:val="lt-LT"/>
        </w:rPr>
      </w:pPr>
    </w:p>
    <w:p w14:paraId="69235842" w14:textId="77777777" w:rsidR="007C6904" w:rsidRPr="00A56FCA" w:rsidRDefault="007C6904" w:rsidP="007C6904">
      <w:pPr>
        <w:spacing w:after="0" w:line="240" w:lineRule="auto"/>
        <w:ind w:left="720"/>
        <w:contextualSpacing/>
        <w:rPr>
          <w:rFonts w:ascii="Times New Roman" w:eastAsia="Times New Roman" w:hAnsi="Times New Roman" w:cs="Times New Roman"/>
          <w:bCs/>
          <w:i/>
          <w:iCs/>
          <w:sz w:val="24"/>
          <w:szCs w:val="24"/>
          <w:lang w:val="lt-LT"/>
        </w:rPr>
      </w:pPr>
      <w:r w:rsidRPr="00A56FCA">
        <w:rPr>
          <w:rFonts w:ascii="Times New Roman" w:eastAsia="Times New Roman" w:hAnsi="Times New Roman" w:cs="Times New Roman"/>
          <w:bCs/>
          <w:i/>
          <w:iCs/>
          <w:sz w:val="24"/>
          <w:szCs w:val="24"/>
          <w:lang w:val="lt-LT"/>
        </w:rPr>
        <w:t>Lentelė Nr. 2</w:t>
      </w:r>
      <w:r w:rsidRPr="00A56FCA">
        <w:rPr>
          <w:rFonts w:ascii="Times New Roman" w:eastAsia="Times New Roman" w:hAnsi="Times New Roman" w:cs="Times New Roman"/>
          <w:i/>
          <w:iCs/>
          <w:sz w:val="24"/>
          <w:szCs w:val="24"/>
          <w:vertAlign w:val="superscript"/>
          <w:lang w:val="lt-LT"/>
        </w:rPr>
        <w:footnoteReference w:id="6"/>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2271"/>
        <w:gridCol w:w="6946"/>
      </w:tblGrid>
      <w:tr w:rsidR="007C6904" w:rsidRPr="00A56FCA" w14:paraId="0E3957F1" w14:textId="77777777" w:rsidTr="00E952D2">
        <w:tc>
          <w:tcPr>
            <w:tcW w:w="559" w:type="dxa"/>
            <w:tcBorders>
              <w:top w:val="single" w:sz="4" w:space="0" w:color="auto"/>
              <w:left w:val="single" w:sz="4" w:space="0" w:color="auto"/>
              <w:bottom w:val="single" w:sz="4" w:space="0" w:color="auto"/>
              <w:right w:val="single" w:sz="4" w:space="0" w:color="auto"/>
            </w:tcBorders>
          </w:tcPr>
          <w:p w14:paraId="0BFDC0E9" w14:textId="77777777" w:rsidR="007C6904" w:rsidRPr="00A56FCA" w:rsidRDefault="007C6904" w:rsidP="007C6904">
            <w:pPr>
              <w:tabs>
                <w:tab w:val="left" w:pos="1800"/>
              </w:tabs>
              <w:spacing w:after="0" w:line="240" w:lineRule="auto"/>
              <w:jc w:val="center"/>
              <w:rPr>
                <w:rFonts w:ascii="Times New Roman" w:eastAsia="Times New Roman" w:hAnsi="Times New Roman" w:cs="Times New Roman"/>
                <w:color w:val="000000"/>
                <w:sz w:val="24"/>
                <w:szCs w:val="24"/>
                <w:lang w:val="lt-LT"/>
              </w:rPr>
            </w:pPr>
            <w:r w:rsidRPr="00A56FCA">
              <w:rPr>
                <w:rFonts w:ascii="Times New Roman" w:eastAsia="Times New Roman" w:hAnsi="Times New Roman" w:cs="Times New Roman"/>
                <w:color w:val="000000"/>
                <w:sz w:val="24"/>
                <w:szCs w:val="24"/>
                <w:lang w:val="lt-LT"/>
              </w:rPr>
              <w:t>Eil. Nr.</w:t>
            </w:r>
          </w:p>
        </w:tc>
        <w:tc>
          <w:tcPr>
            <w:tcW w:w="2271" w:type="dxa"/>
            <w:tcBorders>
              <w:top w:val="single" w:sz="4" w:space="0" w:color="auto"/>
              <w:left w:val="single" w:sz="4" w:space="0" w:color="auto"/>
              <w:bottom w:val="single" w:sz="4" w:space="0" w:color="auto"/>
              <w:right w:val="single" w:sz="4" w:space="0" w:color="auto"/>
            </w:tcBorders>
          </w:tcPr>
          <w:p w14:paraId="20DE5176" w14:textId="77777777" w:rsidR="007C6904" w:rsidRPr="00A56FCA" w:rsidRDefault="007C6904" w:rsidP="007C6904">
            <w:pPr>
              <w:tabs>
                <w:tab w:val="left" w:pos="1800"/>
              </w:tabs>
              <w:spacing w:after="0" w:line="240" w:lineRule="auto"/>
              <w:jc w:val="center"/>
              <w:rPr>
                <w:rFonts w:ascii="Times New Roman" w:eastAsia="Times New Roman" w:hAnsi="Times New Roman" w:cs="Times New Roman"/>
                <w:color w:val="000000"/>
                <w:sz w:val="24"/>
                <w:szCs w:val="24"/>
                <w:lang w:val="lt-LT"/>
              </w:rPr>
            </w:pPr>
            <w:r w:rsidRPr="00A56FCA">
              <w:rPr>
                <w:rFonts w:ascii="Times New Roman" w:eastAsia="Times New Roman" w:hAnsi="Times New Roman" w:cs="Times New Roman"/>
                <w:color w:val="000000"/>
                <w:sz w:val="24"/>
                <w:szCs w:val="24"/>
                <w:lang w:val="lt-LT"/>
              </w:rPr>
              <w:t xml:space="preserve">Subtiekėjo pavadinimas </w:t>
            </w:r>
          </w:p>
        </w:tc>
        <w:tc>
          <w:tcPr>
            <w:tcW w:w="6946" w:type="dxa"/>
            <w:tcBorders>
              <w:top w:val="single" w:sz="4" w:space="0" w:color="auto"/>
              <w:left w:val="single" w:sz="4" w:space="0" w:color="auto"/>
              <w:bottom w:val="single" w:sz="4" w:space="0" w:color="auto"/>
              <w:right w:val="single" w:sz="4" w:space="0" w:color="auto"/>
            </w:tcBorders>
          </w:tcPr>
          <w:p w14:paraId="0BE7D2CB" w14:textId="77777777" w:rsidR="007C6904" w:rsidRPr="00A56FCA" w:rsidRDefault="007C6904" w:rsidP="007C6904">
            <w:pPr>
              <w:tabs>
                <w:tab w:val="left" w:pos="1800"/>
              </w:tabs>
              <w:spacing w:after="0" w:line="240" w:lineRule="auto"/>
              <w:jc w:val="center"/>
              <w:rPr>
                <w:rFonts w:ascii="Times New Roman" w:eastAsia="Times New Roman" w:hAnsi="Times New Roman" w:cs="Times New Roman"/>
                <w:b/>
                <w:color w:val="000000"/>
                <w:sz w:val="24"/>
                <w:szCs w:val="24"/>
                <w:lang w:val="lt-LT"/>
              </w:rPr>
            </w:pPr>
            <w:r w:rsidRPr="00A56FCA">
              <w:rPr>
                <w:rFonts w:ascii="Times New Roman" w:eastAsia="Times New Roman" w:hAnsi="Times New Roman" w:cs="Times New Roman"/>
                <w:color w:val="000000"/>
                <w:sz w:val="24"/>
                <w:szCs w:val="24"/>
                <w:lang w:val="lt-LT"/>
              </w:rPr>
              <w:t xml:space="preserve">Ūkio subjektui perduodamų sutartinių įsipareigojamų dalis </w:t>
            </w:r>
          </w:p>
          <w:p w14:paraId="578E6EB1" w14:textId="77777777" w:rsidR="007C6904" w:rsidRPr="00A56FCA" w:rsidRDefault="007C6904" w:rsidP="007C6904">
            <w:pPr>
              <w:tabs>
                <w:tab w:val="left" w:pos="1800"/>
              </w:tabs>
              <w:spacing w:after="0" w:line="240" w:lineRule="auto"/>
              <w:ind w:left="-112"/>
              <w:jc w:val="center"/>
              <w:rPr>
                <w:rFonts w:ascii="Times New Roman" w:eastAsia="Times New Roman" w:hAnsi="Times New Roman" w:cs="Times New Roman"/>
                <w:color w:val="000000"/>
                <w:sz w:val="24"/>
                <w:szCs w:val="24"/>
                <w:lang w:val="lt-LT"/>
              </w:rPr>
            </w:pPr>
            <w:r w:rsidRPr="00A56FCA">
              <w:rPr>
                <w:rFonts w:ascii="Times New Roman" w:eastAsia="Times New Roman" w:hAnsi="Times New Roman" w:cs="Times New Roman"/>
                <w:i/>
                <w:color w:val="000000"/>
                <w:sz w:val="24"/>
                <w:szCs w:val="24"/>
                <w:lang w:val="lt-LT"/>
              </w:rPr>
              <w:t>(ką darys pasitelkiamas ūkio subjektas)</w:t>
            </w:r>
          </w:p>
        </w:tc>
      </w:tr>
      <w:tr w:rsidR="007C6904" w:rsidRPr="00A56FCA" w14:paraId="24604EF2" w14:textId="77777777" w:rsidTr="00E952D2">
        <w:tc>
          <w:tcPr>
            <w:tcW w:w="559" w:type="dxa"/>
            <w:tcBorders>
              <w:top w:val="single" w:sz="4" w:space="0" w:color="auto"/>
              <w:left w:val="single" w:sz="4" w:space="0" w:color="auto"/>
              <w:bottom w:val="single" w:sz="4" w:space="0" w:color="auto"/>
              <w:right w:val="single" w:sz="4" w:space="0" w:color="auto"/>
            </w:tcBorders>
          </w:tcPr>
          <w:p w14:paraId="48EF71A5" w14:textId="77777777" w:rsidR="007C6904" w:rsidRPr="00A56FCA" w:rsidRDefault="007C6904" w:rsidP="007C6904">
            <w:pPr>
              <w:tabs>
                <w:tab w:val="left" w:pos="1800"/>
              </w:tabs>
              <w:spacing w:after="0" w:line="240" w:lineRule="auto"/>
              <w:jc w:val="center"/>
              <w:rPr>
                <w:rFonts w:ascii="Times New Roman" w:eastAsia="Times New Roman" w:hAnsi="Times New Roman" w:cs="Times New Roman"/>
                <w:color w:val="000000"/>
                <w:sz w:val="24"/>
                <w:szCs w:val="24"/>
                <w:lang w:val="lt-LT"/>
              </w:rPr>
            </w:pPr>
          </w:p>
        </w:tc>
        <w:tc>
          <w:tcPr>
            <w:tcW w:w="2271" w:type="dxa"/>
            <w:tcBorders>
              <w:top w:val="single" w:sz="4" w:space="0" w:color="auto"/>
              <w:left w:val="single" w:sz="4" w:space="0" w:color="auto"/>
              <w:bottom w:val="single" w:sz="4" w:space="0" w:color="auto"/>
              <w:right w:val="single" w:sz="4" w:space="0" w:color="auto"/>
            </w:tcBorders>
          </w:tcPr>
          <w:p w14:paraId="24E7B084" w14:textId="77777777" w:rsidR="007C6904" w:rsidRPr="00A56FCA" w:rsidRDefault="007C6904" w:rsidP="007C6904">
            <w:pPr>
              <w:tabs>
                <w:tab w:val="left" w:pos="1800"/>
              </w:tabs>
              <w:spacing w:after="0" w:line="240" w:lineRule="auto"/>
              <w:jc w:val="center"/>
              <w:rPr>
                <w:rFonts w:ascii="Times New Roman" w:eastAsia="Times New Roman" w:hAnsi="Times New Roman" w:cs="Times New Roman"/>
                <w:color w:val="000000"/>
                <w:sz w:val="24"/>
                <w:szCs w:val="24"/>
                <w:lang w:val="lt-LT"/>
              </w:rPr>
            </w:pPr>
          </w:p>
        </w:tc>
        <w:tc>
          <w:tcPr>
            <w:tcW w:w="6946" w:type="dxa"/>
            <w:tcBorders>
              <w:top w:val="single" w:sz="4" w:space="0" w:color="auto"/>
              <w:left w:val="single" w:sz="4" w:space="0" w:color="auto"/>
              <w:bottom w:val="single" w:sz="4" w:space="0" w:color="auto"/>
              <w:right w:val="single" w:sz="4" w:space="0" w:color="auto"/>
            </w:tcBorders>
          </w:tcPr>
          <w:p w14:paraId="676B8F2B" w14:textId="77777777" w:rsidR="007C6904" w:rsidRPr="00A56FCA" w:rsidRDefault="007C6904" w:rsidP="007C6904">
            <w:pPr>
              <w:tabs>
                <w:tab w:val="left" w:pos="1800"/>
              </w:tabs>
              <w:spacing w:after="0" w:line="240" w:lineRule="auto"/>
              <w:jc w:val="center"/>
              <w:rPr>
                <w:rFonts w:ascii="Times New Roman" w:eastAsia="Times New Roman" w:hAnsi="Times New Roman" w:cs="Times New Roman"/>
                <w:color w:val="000000"/>
                <w:sz w:val="24"/>
                <w:szCs w:val="24"/>
                <w:lang w:val="lt-LT"/>
              </w:rPr>
            </w:pPr>
          </w:p>
        </w:tc>
      </w:tr>
    </w:tbl>
    <w:p w14:paraId="1DC16A17" w14:textId="77777777" w:rsidR="007C6904" w:rsidRPr="00B6154E" w:rsidRDefault="007C6904" w:rsidP="007C6904">
      <w:pPr>
        <w:spacing w:after="0" w:line="240" w:lineRule="auto"/>
        <w:ind w:firstLine="567"/>
        <w:jc w:val="both"/>
        <w:rPr>
          <w:rFonts w:ascii="Times New Roman" w:eastAsia="Times New Roman" w:hAnsi="Times New Roman" w:cs="Times New Roman"/>
          <w:b/>
          <w:sz w:val="24"/>
          <w:szCs w:val="24"/>
          <w:lang w:val="lt-LT"/>
        </w:rPr>
      </w:pPr>
      <w:r w:rsidRPr="00A56FCA">
        <w:rPr>
          <w:rFonts w:ascii="Times New Roman" w:eastAsia="Times New Roman" w:hAnsi="Times New Roman" w:cs="Times New Roman"/>
          <w:sz w:val="24"/>
          <w:szCs w:val="24"/>
          <w:lang w:val="lt-LT"/>
        </w:rPr>
        <w:lastRenderedPageBreak/>
        <w:t xml:space="preserve">Tuo atveju, jei tiekėjas remiasi kitų ūkio subjektų ištekliais, tačiau tokie ūkio subjektai patys nedalyvauja sutarties vykdyme ir tiekėjas nesiremia jų kvalifikacija, tiekėjas </w:t>
      </w:r>
      <w:r w:rsidRPr="00B6154E">
        <w:rPr>
          <w:rFonts w:ascii="Times New Roman" w:eastAsia="Times New Roman" w:hAnsi="Times New Roman" w:cs="Times New Roman"/>
          <w:b/>
          <w:sz w:val="24"/>
          <w:szCs w:val="24"/>
          <w:lang w:val="lt-LT"/>
        </w:rPr>
        <w:t>privalo kartu su pasiūlymu pateikti laisvos formos raštą, kuriame bus nurodyta, kuriais būtent ištekliais tiekėjas remiasi ir kokiu pagrindu (susitarimas, preliminarioji sutartis ar pan.)</w:t>
      </w:r>
      <w:r w:rsidRPr="00B6154E">
        <w:rPr>
          <w:rFonts w:ascii="Times New Roman" w:eastAsia="Times New Roman" w:hAnsi="Times New Roman" w:cs="Times New Roman"/>
          <w:b/>
          <w:sz w:val="24"/>
          <w:szCs w:val="24"/>
          <w:vertAlign w:val="superscript"/>
          <w:lang w:val="lt-LT"/>
        </w:rPr>
        <w:footnoteReference w:id="7"/>
      </w:r>
      <w:r w:rsidRPr="00B6154E">
        <w:rPr>
          <w:rFonts w:ascii="Times New Roman" w:eastAsia="Times New Roman" w:hAnsi="Times New Roman" w:cs="Times New Roman"/>
          <w:b/>
          <w:sz w:val="24"/>
          <w:szCs w:val="24"/>
          <w:lang w:val="lt-LT"/>
        </w:rPr>
        <w:t>.</w:t>
      </w:r>
    </w:p>
    <w:p w14:paraId="5801DC36" w14:textId="77777777" w:rsidR="007C6904" w:rsidRPr="00A56FCA" w:rsidRDefault="007C6904" w:rsidP="007C6904">
      <w:pPr>
        <w:spacing w:after="0" w:line="240" w:lineRule="auto"/>
        <w:jc w:val="center"/>
        <w:rPr>
          <w:rFonts w:ascii="Times New Roman" w:eastAsia="Times New Roman" w:hAnsi="Times New Roman" w:cs="Times New Roman"/>
          <w:color w:val="2E74B5"/>
          <w:sz w:val="24"/>
          <w:szCs w:val="24"/>
          <w:lang w:val="lt-LT"/>
        </w:rPr>
      </w:pPr>
    </w:p>
    <w:p w14:paraId="72B6F188" w14:textId="77777777" w:rsidR="00EB1A5D" w:rsidRDefault="00EB1A5D" w:rsidP="00EB1A5D">
      <w:pPr>
        <w:widowControl w:val="0"/>
        <w:tabs>
          <w:tab w:val="left" w:pos="720"/>
        </w:tabs>
        <w:suppressAutoHyphens/>
        <w:autoSpaceDE w:val="0"/>
        <w:ind w:firstLine="567"/>
        <w:jc w:val="both"/>
        <w:rPr>
          <w:rFonts w:ascii="Times New Roman" w:hAnsi="Times New Roman" w:cs="Times New Roman"/>
          <w:b/>
          <w:spacing w:val="-4"/>
          <w:sz w:val="24"/>
        </w:rPr>
      </w:pPr>
      <w:r w:rsidRPr="004A6BAF">
        <w:rPr>
          <w:rFonts w:ascii="Times New Roman" w:hAnsi="Times New Roman" w:cs="Times New Roman"/>
          <w:b/>
          <w:spacing w:val="-4"/>
          <w:sz w:val="24"/>
        </w:rPr>
        <w:t>Ekonominio naudingumo reikalavimai / privalumai</w:t>
      </w:r>
      <w:r>
        <w:rPr>
          <w:rFonts w:ascii="Times New Roman" w:hAnsi="Times New Roman" w:cs="Times New Roman"/>
          <w:b/>
          <w:spacing w:val="-4"/>
          <w:sz w:val="24"/>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9072"/>
      </w:tblGrid>
      <w:tr w:rsidR="00393210" w14:paraId="21EA4382" w14:textId="77777777" w:rsidTr="00E416C7">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6F5CE397" w14:textId="77777777" w:rsidR="00393210" w:rsidRPr="00D2271D" w:rsidRDefault="00393210" w:rsidP="00393210">
            <w:pPr>
              <w:jc w:val="center"/>
              <w:rPr>
                <w:rFonts w:ascii="Times New Roman" w:eastAsia="Calibri" w:hAnsi="Times New Roman" w:cs="Times New Roman"/>
                <w:kern w:val="24"/>
                <w:sz w:val="24"/>
                <w:szCs w:val="24"/>
                <w:lang w:val="lt-LT"/>
              </w:rPr>
            </w:pPr>
            <w:r w:rsidRPr="00D2271D">
              <w:rPr>
                <w:rFonts w:ascii="Times New Roman" w:eastAsia="Calibri" w:hAnsi="Times New Roman" w:cs="Times New Roman"/>
                <w:kern w:val="24"/>
                <w:sz w:val="24"/>
                <w:szCs w:val="24"/>
                <w:lang w:val="lt-LT"/>
              </w:rPr>
              <w:t>1.</w:t>
            </w:r>
          </w:p>
        </w:tc>
        <w:tc>
          <w:tcPr>
            <w:tcW w:w="9072" w:type="dxa"/>
            <w:tcBorders>
              <w:top w:val="single" w:sz="4" w:space="0" w:color="auto"/>
              <w:left w:val="single" w:sz="4" w:space="0" w:color="auto"/>
              <w:bottom w:val="single" w:sz="4" w:space="0" w:color="auto"/>
              <w:right w:val="single" w:sz="4" w:space="0" w:color="auto"/>
            </w:tcBorders>
            <w:vAlign w:val="center"/>
          </w:tcPr>
          <w:p w14:paraId="59941B5A" w14:textId="7C57D6E0" w:rsidR="00393210" w:rsidRPr="00D2271D" w:rsidRDefault="00393210" w:rsidP="00393210">
            <w:pPr>
              <w:spacing w:after="0" w:line="240" w:lineRule="auto"/>
              <w:ind w:left="34"/>
              <w:jc w:val="both"/>
              <w:rPr>
                <w:rFonts w:ascii="Times New Roman" w:eastAsia="Calibri" w:hAnsi="Times New Roman" w:cs="Times New Roman"/>
                <w:kern w:val="24"/>
                <w:sz w:val="24"/>
                <w:szCs w:val="24"/>
                <w:lang w:val="lt-LT"/>
              </w:rPr>
            </w:pPr>
            <w:r w:rsidRPr="0086691C">
              <w:rPr>
                <w:rFonts w:ascii="Times New Roman" w:eastAsia="Calibri" w:hAnsi="Times New Roman" w:cs="Times New Roman"/>
                <w:kern w:val="24"/>
                <w:sz w:val="24"/>
                <w:szCs w:val="24"/>
              </w:rPr>
              <w:t>Matavimo metodas - fotometrinis, modifikuota azidmethemoglobino reakcija. Matavimo metodo tikslumas ±1.5 % lyginant su tarptautiniu referentiniu hemoglobino nustatymo metodu pagal tarptautinę hematologijos standartizacijos tarybą (ICHS).</w:t>
            </w:r>
            <w:r w:rsidRPr="00B56407">
              <w:rPr>
                <w:rFonts w:ascii="Times New Roman" w:eastAsia="Calibri" w:hAnsi="Times New Roman" w:cs="Times New Roman"/>
                <w:b/>
                <w:bCs/>
                <w:kern w:val="24"/>
                <w:sz w:val="24"/>
                <w:szCs w:val="24"/>
              </w:rPr>
              <w:t xml:space="preserve"> (T</w:t>
            </w:r>
            <w:r w:rsidRPr="00B56407">
              <w:rPr>
                <w:rFonts w:ascii="Times New Roman" w:eastAsia="Calibri" w:hAnsi="Times New Roman" w:cs="Times New Roman"/>
                <w:b/>
                <w:bCs/>
                <w:kern w:val="24"/>
                <w:sz w:val="24"/>
                <w:szCs w:val="24"/>
                <w:vertAlign w:val="subscript"/>
              </w:rPr>
              <w:t>1</w:t>
            </w:r>
            <w:r w:rsidRPr="00B56407">
              <w:rPr>
                <w:rFonts w:ascii="Times New Roman" w:eastAsia="Calibri" w:hAnsi="Times New Roman" w:cs="Times New Roman"/>
                <w:b/>
                <w:bCs/>
                <w:kern w:val="24"/>
                <w:sz w:val="24"/>
                <w:szCs w:val="24"/>
              </w:rPr>
              <w:t>)</w:t>
            </w:r>
          </w:p>
        </w:tc>
      </w:tr>
      <w:tr w:rsidR="00393210" w14:paraId="703B5061" w14:textId="77777777" w:rsidTr="00E416C7">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14:paraId="332C96B6" w14:textId="77777777" w:rsidR="00393210" w:rsidRPr="00D2271D" w:rsidRDefault="00393210" w:rsidP="00393210">
            <w:pPr>
              <w:jc w:val="center"/>
              <w:rPr>
                <w:rFonts w:ascii="Times New Roman" w:eastAsia="Calibri" w:hAnsi="Times New Roman" w:cs="Times New Roman"/>
                <w:kern w:val="24"/>
                <w:sz w:val="24"/>
                <w:szCs w:val="24"/>
                <w:lang w:val="lt-LT"/>
              </w:rPr>
            </w:pPr>
            <w:r w:rsidRPr="00D2271D">
              <w:rPr>
                <w:rFonts w:ascii="Times New Roman" w:eastAsia="Calibri" w:hAnsi="Times New Roman" w:cs="Times New Roman"/>
                <w:kern w:val="24"/>
                <w:sz w:val="24"/>
                <w:szCs w:val="24"/>
                <w:lang w:val="lt-LT"/>
              </w:rPr>
              <w:t>2.</w:t>
            </w:r>
          </w:p>
        </w:tc>
        <w:tc>
          <w:tcPr>
            <w:tcW w:w="9072" w:type="dxa"/>
            <w:tcBorders>
              <w:top w:val="single" w:sz="4" w:space="0" w:color="auto"/>
              <w:left w:val="single" w:sz="4" w:space="0" w:color="auto"/>
              <w:bottom w:val="single" w:sz="4" w:space="0" w:color="auto"/>
              <w:right w:val="single" w:sz="4" w:space="0" w:color="auto"/>
            </w:tcBorders>
            <w:vAlign w:val="center"/>
          </w:tcPr>
          <w:p w14:paraId="509E9EB4" w14:textId="50DB4E61" w:rsidR="00393210" w:rsidRPr="00D2271D" w:rsidRDefault="00393210" w:rsidP="00393210">
            <w:pPr>
              <w:spacing w:after="0" w:line="240" w:lineRule="auto"/>
              <w:jc w:val="both"/>
              <w:rPr>
                <w:rFonts w:ascii="Times New Roman" w:eastAsia="Calibri" w:hAnsi="Times New Roman" w:cs="Times New Roman"/>
                <w:kern w:val="24"/>
                <w:sz w:val="24"/>
                <w:szCs w:val="24"/>
                <w:lang w:val="lt-LT"/>
              </w:rPr>
            </w:pPr>
            <w:r w:rsidRPr="0086691C">
              <w:rPr>
                <w:rFonts w:ascii="Times New Roman" w:eastAsia="Calibri" w:hAnsi="Times New Roman" w:cs="Times New Roman"/>
                <w:kern w:val="24"/>
                <w:sz w:val="24"/>
                <w:szCs w:val="24"/>
              </w:rPr>
              <w:t xml:space="preserve">Įrangos pagaminimo metai ne ankstesni nei 2019. </w:t>
            </w:r>
            <w:r w:rsidRPr="00B56407">
              <w:rPr>
                <w:rFonts w:ascii="Times New Roman" w:eastAsia="Calibri" w:hAnsi="Times New Roman" w:cs="Times New Roman"/>
                <w:b/>
                <w:kern w:val="24"/>
                <w:sz w:val="24"/>
                <w:szCs w:val="24"/>
              </w:rPr>
              <w:t>(T</w:t>
            </w:r>
            <w:r w:rsidRPr="00B56407">
              <w:rPr>
                <w:rFonts w:ascii="Times New Roman" w:eastAsia="Calibri" w:hAnsi="Times New Roman" w:cs="Times New Roman"/>
                <w:b/>
                <w:kern w:val="24"/>
                <w:sz w:val="24"/>
                <w:szCs w:val="24"/>
                <w:vertAlign w:val="subscript"/>
              </w:rPr>
              <w:t>2</w:t>
            </w:r>
            <w:r w:rsidRPr="00B56407">
              <w:rPr>
                <w:rFonts w:ascii="Times New Roman" w:eastAsia="Calibri" w:hAnsi="Times New Roman" w:cs="Times New Roman"/>
                <w:b/>
                <w:kern w:val="24"/>
                <w:sz w:val="24"/>
                <w:szCs w:val="24"/>
              </w:rPr>
              <w:t>)</w:t>
            </w:r>
          </w:p>
        </w:tc>
      </w:tr>
    </w:tbl>
    <w:p w14:paraId="45257BD6" w14:textId="77777777" w:rsidR="00EB1A5D" w:rsidRDefault="00EB1A5D" w:rsidP="00EB1A5D">
      <w:pPr>
        <w:spacing w:after="0" w:line="240" w:lineRule="auto"/>
        <w:ind w:left="142"/>
        <w:jc w:val="both"/>
        <w:rPr>
          <w:rFonts w:ascii="Times New Roman" w:eastAsia="Calibri" w:hAnsi="Times New Roman" w:cs="Times New Roman"/>
          <w:bCs/>
          <w:sz w:val="24"/>
          <w:szCs w:val="24"/>
          <w:lang w:val="et-EE"/>
        </w:rPr>
      </w:pPr>
    </w:p>
    <w:p w14:paraId="4E0BEED0" w14:textId="49950062" w:rsidR="00393210" w:rsidRPr="006248B1" w:rsidRDefault="00393210" w:rsidP="00393210">
      <w:pPr>
        <w:spacing w:after="0" w:line="240" w:lineRule="auto"/>
        <w:ind w:firstLine="567"/>
        <w:jc w:val="both"/>
        <w:rPr>
          <w:rFonts w:ascii="Times New Roman" w:eastAsia="Calibri" w:hAnsi="Times New Roman" w:cs="Times New Roman"/>
          <w:b/>
          <w:bCs/>
          <w:i/>
          <w:sz w:val="24"/>
          <w:szCs w:val="24"/>
        </w:rPr>
      </w:pPr>
      <w:r>
        <w:rPr>
          <w:rFonts w:ascii="Times New Roman" w:eastAsia="Calibri" w:hAnsi="Times New Roman" w:cs="Times New Roman"/>
          <w:b/>
          <w:bCs/>
          <w:i/>
          <w:sz w:val="24"/>
          <w:szCs w:val="24"/>
          <w:lang w:val="et-EE"/>
        </w:rPr>
        <w:t>*</w:t>
      </w:r>
      <w:r w:rsidRPr="006248B1">
        <w:rPr>
          <w:rFonts w:ascii="Times New Roman" w:eastAsia="Calibri" w:hAnsi="Times New Roman" w:cs="Times New Roman"/>
          <w:b/>
          <w:bCs/>
          <w:i/>
          <w:sz w:val="24"/>
          <w:szCs w:val="24"/>
        </w:rPr>
        <w:t>1. punktui pateikti tai patvirtinantį dokumentą (pvz.: gamintojo patvirtinimas, reagentų rinkinio / įrangos naudojimo instrukcija / tyrimų protokolas).</w:t>
      </w:r>
      <w:r w:rsidRPr="006248B1">
        <w:rPr>
          <w:rFonts w:ascii="Times New Roman" w:hAnsi="Times New Roman" w:cs="Times New Roman"/>
          <w:b/>
          <w:bCs/>
          <w:i/>
          <w:sz w:val="24"/>
          <w:szCs w:val="24"/>
        </w:rPr>
        <w:t xml:space="preserve"> </w:t>
      </w:r>
      <w:r w:rsidRPr="006248B1">
        <w:rPr>
          <w:rFonts w:ascii="Times New Roman" w:eastAsia="Calibri" w:hAnsi="Times New Roman" w:cs="Times New Roman"/>
          <w:b/>
          <w:bCs/>
          <w:i/>
          <w:sz w:val="24"/>
          <w:szCs w:val="24"/>
        </w:rPr>
        <w:t>Tiekėjo vienašališka deklaracija nelaikoma tinkamu įrodymu;</w:t>
      </w:r>
    </w:p>
    <w:p w14:paraId="3AD57A34" w14:textId="5F653AFE" w:rsidR="00393210" w:rsidRPr="006248B1" w:rsidRDefault="00393210" w:rsidP="00393210">
      <w:pPr>
        <w:spacing w:after="0" w:line="240" w:lineRule="auto"/>
        <w:ind w:firstLine="567"/>
        <w:jc w:val="both"/>
        <w:rPr>
          <w:rFonts w:ascii="Times New Roman" w:eastAsia="Calibri" w:hAnsi="Times New Roman" w:cs="Times New Roman"/>
          <w:b/>
          <w:bCs/>
          <w:i/>
          <w:sz w:val="24"/>
          <w:szCs w:val="24"/>
        </w:rPr>
      </w:pPr>
      <w:r>
        <w:rPr>
          <w:rFonts w:ascii="Times New Roman" w:eastAsia="Calibri" w:hAnsi="Times New Roman" w:cs="Times New Roman"/>
          <w:b/>
          <w:bCs/>
          <w:i/>
          <w:sz w:val="24"/>
          <w:szCs w:val="24"/>
        </w:rPr>
        <w:t>*</w:t>
      </w:r>
      <w:r w:rsidR="00906049">
        <w:rPr>
          <w:rFonts w:ascii="Times New Roman" w:eastAsia="Calibri" w:hAnsi="Times New Roman" w:cs="Times New Roman"/>
          <w:b/>
          <w:bCs/>
          <w:i/>
          <w:sz w:val="24"/>
          <w:szCs w:val="24"/>
        </w:rPr>
        <w:t>2.</w:t>
      </w:r>
      <w:r w:rsidRPr="006248B1">
        <w:rPr>
          <w:rFonts w:ascii="Times New Roman" w:eastAsia="Calibri" w:hAnsi="Times New Roman" w:cs="Times New Roman"/>
          <w:b/>
          <w:bCs/>
          <w:i/>
          <w:sz w:val="24"/>
          <w:szCs w:val="24"/>
        </w:rPr>
        <w:t xml:space="preserve"> punktui </w:t>
      </w:r>
      <w:r>
        <w:rPr>
          <w:rFonts w:ascii="Times New Roman" w:eastAsia="Calibri" w:hAnsi="Times New Roman" w:cs="Times New Roman"/>
          <w:b/>
          <w:bCs/>
          <w:i/>
          <w:sz w:val="24"/>
          <w:szCs w:val="24"/>
        </w:rPr>
        <w:t>p</w:t>
      </w:r>
      <w:r w:rsidRPr="006248B1">
        <w:rPr>
          <w:rFonts w:ascii="Times New Roman" w:eastAsia="Calibri" w:hAnsi="Times New Roman" w:cs="Times New Roman"/>
          <w:b/>
          <w:bCs/>
          <w:i/>
          <w:sz w:val="24"/>
          <w:szCs w:val="24"/>
        </w:rPr>
        <w:t>ateikti gamintojo raštišką patvirtinimą, kuriame būtų nurodyti Įrangos pagaminimo metai ir serijos numeris.</w:t>
      </w:r>
      <w:r w:rsidRPr="006248B1">
        <w:rPr>
          <w:rFonts w:ascii="Times New Roman" w:hAnsi="Times New Roman" w:cs="Times New Roman"/>
          <w:b/>
          <w:i/>
          <w:sz w:val="24"/>
          <w:szCs w:val="24"/>
        </w:rPr>
        <w:t xml:space="preserve"> </w:t>
      </w:r>
      <w:r w:rsidRPr="006248B1">
        <w:rPr>
          <w:rFonts w:ascii="Times New Roman" w:eastAsia="Calibri" w:hAnsi="Times New Roman" w:cs="Times New Roman"/>
          <w:b/>
          <w:bCs/>
          <w:i/>
          <w:sz w:val="24"/>
          <w:szCs w:val="24"/>
        </w:rPr>
        <w:t>Tiekėjo vienašališka deklaracija nelaikoma tinkamu įrodymu.</w:t>
      </w:r>
    </w:p>
    <w:p w14:paraId="6095F7AB" w14:textId="734F8E1D" w:rsidR="00EB1A5D" w:rsidRPr="00E57919" w:rsidRDefault="00EB1A5D" w:rsidP="00393210">
      <w:pPr>
        <w:spacing w:after="0" w:line="240" w:lineRule="auto"/>
        <w:ind w:firstLine="567"/>
        <w:jc w:val="both"/>
        <w:rPr>
          <w:rFonts w:ascii="Times New Roman" w:eastAsia="Calibri" w:hAnsi="Times New Roman" w:cs="Times New Roman"/>
          <w:bCs/>
          <w:sz w:val="20"/>
          <w:szCs w:val="20"/>
          <w:lang w:val="et-EE"/>
        </w:rPr>
      </w:pPr>
    </w:p>
    <w:p w14:paraId="744B56C0" w14:textId="77777777" w:rsidR="00EB1A5D" w:rsidRPr="00A56FCA" w:rsidRDefault="00EB1A5D" w:rsidP="00EB1A5D">
      <w:pPr>
        <w:spacing w:after="0" w:line="240" w:lineRule="auto"/>
        <w:jc w:val="center"/>
        <w:rPr>
          <w:rFonts w:ascii="Times New Roman" w:eastAsia="Times New Roman" w:hAnsi="Times New Roman" w:cs="Times New Roman"/>
          <w:b/>
          <w:sz w:val="24"/>
          <w:szCs w:val="24"/>
          <w:lang w:val="lt-LT"/>
        </w:rPr>
      </w:pPr>
      <w:r w:rsidRPr="00A56FCA">
        <w:rPr>
          <w:rFonts w:ascii="Times New Roman" w:eastAsia="Times New Roman" w:hAnsi="Times New Roman" w:cs="Times New Roman"/>
          <w:b/>
          <w:sz w:val="24"/>
          <w:szCs w:val="24"/>
          <w:lang w:val="lt-LT"/>
        </w:rPr>
        <w:t>3. PASIŪLYMO KAINA</w:t>
      </w:r>
    </w:p>
    <w:p w14:paraId="094BF8B7" w14:textId="2193F707" w:rsidR="00EB1A5D" w:rsidRDefault="00EB1A5D" w:rsidP="00EB1A5D">
      <w:pPr>
        <w:widowControl w:val="0"/>
        <w:tabs>
          <w:tab w:val="left" w:pos="720"/>
        </w:tabs>
        <w:autoSpaceDE w:val="0"/>
        <w:snapToGrid w:val="0"/>
        <w:spacing w:after="0" w:line="240" w:lineRule="auto"/>
        <w:ind w:firstLine="284"/>
        <w:jc w:val="both"/>
        <w:rPr>
          <w:rFonts w:ascii="Times New Roman" w:hAnsi="Times New Roman" w:cs="Times New Roman"/>
          <w:i/>
          <w:sz w:val="24"/>
          <w:szCs w:val="24"/>
        </w:rPr>
      </w:pPr>
      <w:r>
        <w:rPr>
          <w:rFonts w:ascii="Times New Roman" w:hAnsi="Times New Roman" w:cs="Times New Roman"/>
          <w:i/>
          <w:sz w:val="24"/>
          <w:szCs w:val="24"/>
        </w:rPr>
        <w:t xml:space="preserve"> (tiekėjas užpildo 1 - </w:t>
      </w:r>
      <w:r w:rsidR="003072D9">
        <w:rPr>
          <w:rFonts w:ascii="Times New Roman" w:hAnsi="Times New Roman" w:cs="Times New Roman"/>
          <w:i/>
          <w:sz w:val="24"/>
          <w:szCs w:val="24"/>
        </w:rPr>
        <w:t>2</w:t>
      </w:r>
      <w:r w:rsidRPr="00CE63BA">
        <w:rPr>
          <w:rFonts w:ascii="Times New Roman" w:hAnsi="Times New Roman" w:cs="Times New Roman"/>
          <w:i/>
          <w:sz w:val="24"/>
          <w:szCs w:val="24"/>
        </w:rPr>
        <w:t xml:space="preserve"> </w:t>
      </w:r>
      <w:r>
        <w:rPr>
          <w:rFonts w:ascii="Times New Roman" w:hAnsi="Times New Roman" w:cs="Times New Roman"/>
          <w:i/>
          <w:sz w:val="24"/>
          <w:szCs w:val="24"/>
        </w:rPr>
        <w:t>l</w:t>
      </w:r>
      <w:r w:rsidRPr="00E56EC0">
        <w:rPr>
          <w:rFonts w:ascii="Times New Roman" w:hAnsi="Times New Roman" w:cs="Times New Roman"/>
          <w:i/>
          <w:sz w:val="24"/>
          <w:szCs w:val="24"/>
        </w:rPr>
        <w:t>enteles)</w:t>
      </w:r>
      <w:r>
        <w:rPr>
          <w:rFonts w:ascii="Times New Roman" w:hAnsi="Times New Roman" w:cs="Times New Roman"/>
          <w:i/>
          <w:sz w:val="24"/>
          <w:szCs w:val="24"/>
        </w:rPr>
        <w:t xml:space="preserve">          </w:t>
      </w:r>
    </w:p>
    <w:p w14:paraId="42914CC9" w14:textId="77777777" w:rsidR="00EB1A5D" w:rsidRDefault="00EB1A5D" w:rsidP="00EB1A5D">
      <w:pPr>
        <w:widowControl w:val="0"/>
        <w:tabs>
          <w:tab w:val="left" w:pos="720"/>
        </w:tabs>
        <w:autoSpaceDE w:val="0"/>
        <w:snapToGrid w:val="0"/>
        <w:spacing w:after="0" w:line="240" w:lineRule="auto"/>
        <w:ind w:firstLine="284"/>
        <w:jc w:val="right"/>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1 lentelė</w:t>
      </w:r>
    </w:p>
    <w:tbl>
      <w:tblPr>
        <w:tblStyle w:val="TableGrid"/>
        <w:tblW w:w="9918" w:type="dxa"/>
        <w:tblLook w:val="04A0" w:firstRow="1" w:lastRow="0" w:firstColumn="1" w:lastColumn="0" w:noHBand="0" w:noVBand="1"/>
      </w:tblPr>
      <w:tblGrid>
        <w:gridCol w:w="570"/>
        <w:gridCol w:w="7789"/>
        <w:gridCol w:w="1559"/>
      </w:tblGrid>
      <w:tr w:rsidR="00EB1A5D" w14:paraId="7F7756CF" w14:textId="77777777" w:rsidTr="00180163">
        <w:tc>
          <w:tcPr>
            <w:tcW w:w="570" w:type="dxa"/>
            <w:vAlign w:val="center"/>
          </w:tcPr>
          <w:p w14:paraId="5B3B9FB9" w14:textId="77777777" w:rsidR="00EB1A5D" w:rsidRDefault="00EB1A5D" w:rsidP="00C76A28">
            <w:pPr>
              <w:widowControl w:val="0"/>
              <w:tabs>
                <w:tab w:val="left" w:pos="720"/>
              </w:tabs>
              <w:autoSpaceDE w:val="0"/>
              <w:snapToGrid w:val="0"/>
              <w:jc w:val="center"/>
              <w:rPr>
                <w:rFonts w:ascii="Times New Roman" w:hAnsi="Times New Roman"/>
                <w:b/>
                <w:sz w:val="24"/>
                <w:szCs w:val="24"/>
              </w:rPr>
            </w:pPr>
            <w:bookmarkStart w:id="60" w:name="_Hlk146121246"/>
            <w:r>
              <w:rPr>
                <w:rFonts w:ascii="Times New Roman" w:hAnsi="Times New Roman"/>
                <w:b/>
                <w:sz w:val="24"/>
                <w:szCs w:val="24"/>
              </w:rPr>
              <w:t>Eil. Nr.</w:t>
            </w:r>
          </w:p>
        </w:tc>
        <w:tc>
          <w:tcPr>
            <w:tcW w:w="7789" w:type="dxa"/>
            <w:vAlign w:val="center"/>
          </w:tcPr>
          <w:p w14:paraId="196B5AD8" w14:textId="77777777" w:rsidR="00EB1A5D" w:rsidRDefault="00EB1A5D" w:rsidP="00C76A28">
            <w:pPr>
              <w:widowControl w:val="0"/>
              <w:tabs>
                <w:tab w:val="left" w:pos="720"/>
              </w:tabs>
              <w:autoSpaceDE w:val="0"/>
              <w:snapToGrid w:val="0"/>
              <w:jc w:val="center"/>
              <w:rPr>
                <w:rFonts w:ascii="Times New Roman" w:hAnsi="Times New Roman"/>
                <w:b/>
                <w:sz w:val="24"/>
                <w:szCs w:val="24"/>
              </w:rPr>
            </w:pPr>
            <w:r>
              <w:rPr>
                <w:rFonts w:ascii="Times New Roman" w:hAnsi="Times New Roman"/>
                <w:b/>
                <w:sz w:val="24"/>
                <w:szCs w:val="24"/>
              </w:rPr>
              <w:t>Kriterijaus pavadinimas (reikalavimas)</w:t>
            </w:r>
          </w:p>
        </w:tc>
        <w:tc>
          <w:tcPr>
            <w:tcW w:w="1559" w:type="dxa"/>
            <w:vAlign w:val="center"/>
          </w:tcPr>
          <w:p w14:paraId="4688D3C1" w14:textId="77777777" w:rsidR="00EB1A5D" w:rsidRDefault="00EB1A5D" w:rsidP="00C76A28">
            <w:pPr>
              <w:widowControl w:val="0"/>
              <w:tabs>
                <w:tab w:val="left" w:pos="720"/>
              </w:tabs>
              <w:autoSpaceDE w:val="0"/>
              <w:snapToGrid w:val="0"/>
              <w:ind w:left="-108" w:right="-113"/>
              <w:jc w:val="center"/>
              <w:rPr>
                <w:rFonts w:ascii="Times New Roman" w:hAnsi="Times New Roman"/>
                <w:b/>
                <w:sz w:val="24"/>
                <w:szCs w:val="24"/>
              </w:rPr>
            </w:pPr>
            <w:r>
              <w:rPr>
                <w:rFonts w:ascii="Times New Roman" w:hAnsi="Times New Roman"/>
                <w:b/>
                <w:sz w:val="24"/>
                <w:szCs w:val="24"/>
              </w:rPr>
              <w:t xml:space="preserve">Kriterijaus reikšmė </w:t>
            </w:r>
          </w:p>
          <w:p w14:paraId="0A30714D" w14:textId="77777777" w:rsidR="00EB1A5D" w:rsidRDefault="00EB1A5D" w:rsidP="00C76A28">
            <w:pPr>
              <w:widowControl w:val="0"/>
              <w:tabs>
                <w:tab w:val="left" w:pos="720"/>
              </w:tabs>
              <w:autoSpaceDE w:val="0"/>
              <w:snapToGrid w:val="0"/>
              <w:ind w:left="-108" w:right="-113"/>
              <w:jc w:val="center"/>
              <w:rPr>
                <w:rFonts w:ascii="Times New Roman" w:hAnsi="Times New Roman"/>
                <w:b/>
                <w:sz w:val="24"/>
                <w:szCs w:val="24"/>
              </w:rPr>
            </w:pPr>
            <w:r>
              <w:rPr>
                <w:rFonts w:ascii="Times New Roman" w:hAnsi="Times New Roman"/>
                <w:b/>
                <w:sz w:val="24"/>
                <w:szCs w:val="24"/>
              </w:rPr>
              <w:t>(Taip / Ne)</w:t>
            </w:r>
          </w:p>
        </w:tc>
      </w:tr>
      <w:tr w:rsidR="00180163" w14:paraId="337D955C" w14:textId="77777777" w:rsidTr="00180163">
        <w:tc>
          <w:tcPr>
            <w:tcW w:w="570" w:type="dxa"/>
            <w:shd w:val="clear" w:color="auto" w:fill="auto"/>
            <w:vAlign w:val="center"/>
          </w:tcPr>
          <w:p w14:paraId="204A3A1D" w14:textId="77777777" w:rsidR="00180163" w:rsidRPr="00AA47ED" w:rsidRDefault="00180163" w:rsidP="00180163">
            <w:pPr>
              <w:rPr>
                <w:rFonts w:ascii="Times New Roman" w:hAnsi="Times New Roman"/>
                <w:kern w:val="24"/>
              </w:rPr>
            </w:pPr>
            <w:r w:rsidRPr="00E57919">
              <w:rPr>
                <w:rFonts w:ascii="Times New Roman" w:eastAsia="Calibri" w:hAnsi="Times New Roman" w:cs="Times New Roman"/>
                <w:kern w:val="24"/>
                <w:sz w:val="24"/>
                <w:szCs w:val="24"/>
                <w:lang w:val="lt-LT"/>
              </w:rPr>
              <w:t>1</w:t>
            </w:r>
            <w:r>
              <w:rPr>
                <w:rFonts w:ascii="Times New Roman" w:eastAsia="Calibri" w:hAnsi="Times New Roman" w:cs="Times New Roman"/>
                <w:kern w:val="24"/>
                <w:sz w:val="24"/>
                <w:szCs w:val="24"/>
                <w:lang w:val="lt-LT"/>
              </w:rPr>
              <w:t>.</w:t>
            </w:r>
          </w:p>
        </w:tc>
        <w:tc>
          <w:tcPr>
            <w:tcW w:w="7789" w:type="dxa"/>
            <w:tcBorders>
              <w:top w:val="single" w:sz="4" w:space="0" w:color="auto"/>
              <w:left w:val="single" w:sz="4" w:space="0" w:color="auto"/>
              <w:bottom w:val="single" w:sz="4" w:space="0" w:color="auto"/>
              <w:right w:val="single" w:sz="4" w:space="0" w:color="auto"/>
            </w:tcBorders>
            <w:vAlign w:val="center"/>
          </w:tcPr>
          <w:p w14:paraId="5AA42833" w14:textId="459FCDED" w:rsidR="00180163" w:rsidRPr="00B56407" w:rsidRDefault="00180163" w:rsidP="00180163">
            <w:pPr>
              <w:jc w:val="both"/>
              <w:rPr>
                <w:rFonts w:ascii="Times New Roman" w:hAnsi="Times New Roman"/>
                <w:kern w:val="24"/>
                <w:sz w:val="24"/>
                <w:szCs w:val="24"/>
              </w:rPr>
            </w:pPr>
            <w:r w:rsidRPr="0086691C">
              <w:rPr>
                <w:rFonts w:ascii="Times New Roman" w:eastAsia="Calibri" w:hAnsi="Times New Roman" w:cs="Times New Roman"/>
                <w:kern w:val="24"/>
                <w:sz w:val="24"/>
                <w:szCs w:val="24"/>
              </w:rPr>
              <w:t>Matavimo metodas - fotometrinis, modifikuota azidmethemoglobino reakcija. Matavimo metodo tikslumas ±1.5 % lyginant su tarptautiniu referentiniu hemoglobino nustatymo metodu pagal tarptautinę hematologijos standartizacijos tarybą (ICHS).</w:t>
            </w:r>
            <w:r w:rsidRPr="00B56407">
              <w:rPr>
                <w:rFonts w:ascii="Times New Roman" w:eastAsia="Calibri" w:hAnsi="Times New Roman" w:cs="Times New Roman"/>
                <w:b/>
                <w:bCs/>
                <w:kern w:val="24"/>
                <w:sz w:val="24"/>
                <w:szCs w:val="24"/>
              </w:rPr>
              <w:t xml:space="preserve"> (T</w:t>
            </w:r>
            <w:r w:rsidRPr="00B56407">
              <w:rPr>
                <w:rFonts w:ascii="Times New Roman" w:eastAsia="Calibri" w:hAnsi="Times New Roman" w:cs="Times New Roman"/>
                <w:b/>
                <w:bCs/>
                <w:kern w:val="24"/>
                <w:sz w:val="24"/>
                <w:szCs w:val="24"/>
                <w:vertAlign w:val="subscript"/>
              </w:rPr>
              <w:t>1</w:t>
            </w:r>
            <w:r w:rsidRPr="00B56407">
              <w:rPr>
                <w:rFonts w:ascii="Times New Roman" w:eastAsia="Calibri" w:hAnsi="Times New Roman" w:cs="Times New Roman"/>
                <w:b/>
                <w:bCs/>
                <w:kern w:val="24"/>
                <w:sz w:val="24"/>
                <w:szCs w:val="24"/>
              </w:rPr>
              <w:t>)</w:t>
            </w:r>
          </w:p>
        </w:tc>
        <w:tc>
          <w:tcPr>
            <w:tcW w:w="1559" w:type="dxa"/>
          </w:tcPr>
          <w:p w14:paraId="66A7192C" w14:textId="77777777" w:rsidR="00180163" w:rsidRDefault="00180163" w:rsidP="00180163">
            <w:pPr>
              <w:widowControl w:val="0"/>
              <w:tabs>
                <w:tab w:val="left" w:pos="720"/>
              </w:tabs>
              <w:autoSpaceDE w:val="0"/>
              <w:snapToGrid w:val="0"/>
              <w:jc w:val="both"/>
              <w:rPr>
                <w:rFonts w:ascii="Times New Roman" w:hAnsi="Times New Roman"/>
                <w:b/>
                <w:sz w:val="24"/>
                <w:szCs w:val="24"/>
              </w:rPr>
            </w:pPr>
          </w:p>
        </w:tc>
      </w:tr>
      <w:tr w:rsidR="00180163" w14:paraId="3CD45B6A" w14:textId="77777777" w:rsidTr="009F6A84">
        <w:trPr>
          <w:trHeight w:val="395"/>
        </w:trPr>
        <w:tc>
          <w:tcPr>
            <w:tcW w:w="570" w:type="dxa"/>
            <w:shd w:val="clear" w:color="auto" w:fill="auto"/>
            <w:vAlign w:val="center"/>
          </w:tcPr>
          <w:p w14:paraId="73D7C53B" w14:textId="77777777" w:rsidR="00180163" w:rsidRPr="00AA47ED" w:rsidRDefault="00180163" w:rsidP="00180163">
            <w:pPr>
              <w:rPr>
                <w:rFonts w:ascii="Times New Roman" w:hAnsi="Times New Roman"/>
                <w:kern w:val="24"/>
              </w:rPr>
            </w:pPr>
            <w:r w:rsidRPr="00E57919">
              <w:rPr>
                <w:rFonts w:ascii="Times New Roman" w:eastAsia="Calibri" w:hAnsi="Times New Roman" w:cs="Times New Roman"/>
                <w:kern w:val="24"/>
                <w:sz w:val="24"/>
                <w:szCs w:val="24"/>
                <w:lang w:val="lt-LT"/>
              </w:rPr>
              <w:t>2</w:t>
            </w:r>
            <w:r>
              <w:rPr>
                <w:rFonts w:ascii="Times New Roman" w:eastAsia="Calibri" w:hAnsi="Times New Roman" w:cs="Times New Roman"/>
                <w:kern w:val="24"/>
                <w:sz w:val="24"/>
                <w:szCs w:val="24"/>
                <w:lang w:val="lt-LT"/>
              </w:rPr>
              <w:t>.</w:t>
            </w:r>
          </w:p>
        </w:tc>
        <w:tc>
          <w:tcPr>
            <w:tcW w:w="7789" w:type="dxa"/>
            <w:tcBorders>
              <w:top w:val="single" w:sz="4" w:space="0" w:color="auto"/>
              <w:left w:val="single" w:sz="4" w:space="0" w:color="auto"/>
              <w:bottom w:val="single" w:sz="4" w:space="0" w:color="auto"/>
              <w:right w:val="single" w:sz="4" w:space="0" w:color="auto"/>
            </w:tcBorders>
            <w:vAlign w:val="center"/>
          </w:tcPr>
          <w:p w14:paraId="37B66E55" w14:textId="42449CA5" w:rsidR="00180163" w:rsidRPr="006252F8" w:rsidRDefault="00180163" w:rsidP="00180163">
            <w:pPr>
              <w:jc w:val="both"/>
              <w:rPr>
                <w:rFonts w:ascii="Times New Roman" w:eastAsia="Calibri" w:hAnsi="Times New Roman" w:cs="Times New Roman"/>
                <w:kern w:val="24"/>
                <w:sz w:val="24"/>
                <w:szCs w:val="24"/>
                <w:lang w:val="lt-LT"/>
              </w:rPr>
            </w:pPr>
            <w:r w:rsidRPr="0086691C">
              <w:rPr>
                <w:rFonts w:ascii="Times New Roman" w:eastAsia="Calibri" w:hAnsi="Times New Roman" w:cs="Times New Roman"/>
                <w:kern w:val="24"/>
                <w:sz w:val="24"/>
                <w:szCs w:val="24"/>
              </w:rPr>
              <w:t xml:space="preserve">Įrangos pagaminimo metai ne ankstesni nei 2019. </w:t>
            </w:r>
            <w:r w:rsidRPr="00B56407">
              <w:rPr>
                <w:rFonts w:ascii="Times New Roman" w:eastAsia="Calibri" w:hAnsi="Times New Roman" w:cs="Times New Roman"/>
                <w:b/>
                <w:kern w:val="24"/>
                <w:sz w:val="24"/>
                <w:szCs w:val="24"/>
              </w:rPr>
              <w:t>(T</w:t>
            </w:r>
            <w:r w:rsidRPr="00B56407">
              <w:rPr>
                <w:rFonts w:ascii="Times New Roman" w:eastAsia="Calibri" w:hAnsi="Times New Roman" w:cs="Times New Roman"/>
                <w:b/>
                <w:kern w:val="24"/>
                <w:sz w:val="24"/>
                <w:szCs w:val="24"/>
                <w:vertAlign w:val="subscript"/>
              </w:rPr>
              <w:t>2</w:t>
            </w:r>
            <w:r w:rsidRPr="00B56407">
              <w:rPr>
                <w:rFonts w:ascii="Times New Roman" w:eastAsia="Calibri" w:hAnsi="Times New Roman" w:cs="Times New Roman"/>
                <w:b/>
                <w:kern w:val="24"/>
                <w:sz w:val="24"/>
                <w:szCs w:val="24"/>
              </w:rPr>
              <w:t>)</w:t>
            </w:r>
          </w:p>
        </w:tc>
        <w:tc>
          <w:tcPr>
            <w:tcW w:w="1559" w:type="dxa"/>
          </w:tcPr>
          <w:p w14:paraId="6CB37D21" w14:textId="77777777" w:rsidR="00180163" w:rsidRDefault="00180163" w:rsidP="00180163">
            <w:pPr>
              <w:widowControl w:val="0"/>
              <w:tabs>
                <w:tab w:val="left" w:pos="720"/>
              </w:tabs>
              <w:autoSpaceDE w:val="0"/>
              <w:snapToGrid w:val="0"/>
              <w:jc w:val="both"/>
              <w:rPr>
                <w:rFonts w:ascii="Times New Roman" w:hAnsi="Times New Roman"/>
                <w:b/>
                <w:sz w:val="24"/>
                <w:szCs w:val="24"/>
              </w:rPr>
            </w:pPr>
          </w:p>
        </w:tc>
      </w:tr>
      <w:bookmarkEnd w:id="60"/>
    </w:tbl>
    <w:p w14:paraId="0BA2E2AC" w14:textId="77777777" w:rsidR="009F6A84" w:rsidRDefault="009F6A84" w:rsidP="009F6A84">
      <w:pPr>
        <w:widowControl w:val="0"/>
        <w:tabs>
          <w:tab w:val="left" w:pos="720"/>
        </w:tabs>
        <w:autoSpaceDE w:val="0"/>
        <w:snapToGrid w:val="0"/>
        <w:spacing w:after="0" w:line="240" w:lineRule="auto"/>
        <w:ind w:firstLine="284"/>
        <w:jc w:val="right"/>
        <w:rPr>
          <w:rFonts w:ascii="Times New Roman" w:hAnsi="Times New Roman" w:cs="Times New Roman"/>
          <w:i/>
          <w:sz w:val="24"/>
          <w:szCs w:val="24"/>
        </w:rPr>
      </w:pPr>
    </w:p>
    <w:p w14:paraId="58CDA20D" w14:textId="77777777" w:rsidR="00602D49" w:rsidRDefault="00602D49" w:rsidP="009F6A84">
      <w:pPr>
        <w:widowControl w:val="0"/>
        <w:tabs>
          <w:tab w:val="left" w:pos="720"/>
        </w:tabs>
        <w:autoSpaceDE w:val="0"/>
        <w:snapToGrid w:val="0"/>
        <w:spacing w:after="0" w:line="240" w:lineRule="auto"/>
        <w:ind w:firstLine="284"/>
        <w:jc w:val="right"/>
        <w:rPr>
          <w:rFonts w:ascii="Times New Roman" w:hAnsi="Times New Roman" w:cs="Times New Roman"/>
          <w:b/>
          <w:sz w:val="24"/>
          <w:szCs w:val="24"/>
        </w:rPr>
      </w:pPr>
      <w:r>
        <w:rPr>
          <w:rFonts w:ascii="Times New Roman" w:hAnsi="Times New Roman" w:cs="Times New Roman"/>
          <w:i/>
          <w:sz w:val="24"/>
          <w:szCs w:val="24"/>
        </w:rPr>
        <w:t xml:space="preserve">                                                                               </w:t>
      </w:r>
      <w:r w:rsidRPr="00987AB7">
        <w:rPr>
          <w:rFonts w:ascii="Times New Roman" w:hAnsi="Times New Roman" w:cs="Times New Roman"/>
          <w:sz w:val="24"/>
          <w:szCs w:val="24"/>
        </w:rPr>
        <w:t>2 lentelė</w:t>
      </w:r>
    </w:p>
    <w:tbl>
      <w:tblPr>
        <w:tblW w:w="10036"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1134"/>
        <w:gridCol w:w="1560"/>
        <w:gridCol w:w="1672"/>
        <w:gridCol w:w="1134"/>
        <w:gridCol w:w="1134"/>
      </w:tblGrid>
      <w:tr w:rsidR="00602D49" w:rsidRPr="00A14A64" w14:paraId="3D10BC67" w14:textId="77777777" w:rsidTr="00602D49">
        <w:trPr>
          <w:cantSplit/>
          <w:trHeight w:val="795"/>
        </w:trPr>
        <w:tc>
          <w:tcPr>
            <w:tcW w:w="567" w:type="dxa"/>
            <w:tcBorders>
              <w:top w:val="single" w:sz="4" w:space="0" w:color="auto"/>
              <w:bottom w:val="single" w:sz="4" w:space="0" w:color="auto"/>
              <w:right w:val="single" w:sz="4" w:space="0" w:color="auto"/>
            </w:tcBorders>
            <w:vAlign w:val="center"/>
          </w:tcPr>
          <w:p w14:paraId="63CEA609" w14:textId="77777777" w:rsidR="00602D49" w:rsidRPr="00A14A64" w:rsidRDefault="00602D49" w:rsidP="00602D49">
            <w:pPr>
              <w:spacing w:after="0" w:line="240" w:lineRule="auto"/>
              <w:ind w:right="-140"/>
              <w:rPr>
                <w:rFonts w:ascii="Times New Roman" w:hAnsi="Times New Roman" w:cs="Times New Roman"/>
                <w:b/>
              </w:rPr>
            </w:pPr>
            <w:r w:rsidRPr="00A14A64">
              <w:rPr>
                <w:rFonts w:ascii="Times New Roman" w:hAnsi="Times New Roman" w:cs="Times New Roman"/>
                <w:b/>
              </w:rPr>
              <w:t>Eil. Nr.</w:t>
            </w:r>
          </w:p>
        </w:tc>
        <w:tc>
          <w:tcPr>
            <w:tcW w:w="2835" w:type="dxa"/>
            <w:tcBorders>
              <w:top w:val="single" w:sz="4" w:space="0" w:color="auto"/>
              <w:left w:val="single" w:sz="4" w:space="0" w:color="auto"/>
              <w:bottom w:val="single" w:sz="4" w:space="0" w:color="auto"/>
              <w:right w:val="single" w:sz="4" w:space="0" w:color="auto"/>
            </w:tcBorders>
            <w:vAlign w:val="center"/>
          </w:tcPr>
          <w:p w14:paraId="09C494E5" w14:textId="10983005" w:rsidR="00602D49" w:rsidRPr="00602D49" w:rsidRDefault="00E037BC" w:rsidP="00602D49">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Medicinos priemonių</w:t>
            </w:r>
            <w:r w:rsidR="00602D49" w:rsidRPr="00602D49">
              <w:rPr>
                <w:rFonts w:ascii="Times New Roman" w:hAnsi="Times New Roman" w:cs="Times New Roman"/>
                <w:b/>
                <w:sz w:val="20"/>
                <w:szCs w:val="20"/>
              </w:rPr>
              <w:t xml:space="preserve"> ir priedų pavadinimai</w:t>
            </w:r>
          </w:p>
        </w:tc>
        <w:tc>
          <w:tcPr>
            <w:tcW w:w="1134" w:type="dxa"/>
            <w:tcBorders>
              <w:top w:val="single" w:sz="4" w:space="0" w:color="auto"/>
              <w:left w:val="single" w:sz="4" w:space="0" w:color="auto"/>
              <w:bottom w:val="single" w:sz="4" w:space="0" w:color="auto"/>
              <w:right w:val="single" w:sz="4" w:space="0" w:color="auto"/>
            </w:tcBorders>
            <w:vAlign w:val="center"/>
          </w:tcPr>
          <w:p w14:paraId="5590BEB3" w14:textId="5D7DE32E" w:rsidR="00602D49" w:rsidRPr="00602D49" w:rsidRDefault="009F6A84" w:rsidP="00602D49">
            <w:pPr>
              <w:spacing w:after="0" w:line="240" w:lineRule="auto"/>
              <w:ind w:left="-108" w:right="-108"/>
              <w:jc w:val="center"/>
              <w:rPr>
                <w:rFonts w:ascii="Times New Roman" w:hAnsi="Times New Roman" w:cs="Times New Roman"/>
                <w:b/>
                <w:sz w:val="20"/>
                <w:szCs w:val="20"/>
              </w:rPr>
            </w:pPr>
            <w:r>
              <w:rPr>
                <w:rFonts w:ascii="Times New Roman" w:hAnsi="Times New Roman" w:cs="Times New Roman"/>
                <w:b/>
                <w:sz w:val="20"/>
                <w:szCs w:val="20"/>
              </w:rPr>
              <w:t>Preliminarus</w:t>
            </w:r>
            <w:r w:rsidR="00602D49" w:rsidRPr="00602D49">
              <w:rPr>
                <w:rFonts w:ascii="Times New Roman" w:hAnsi="Times New Roman" w:cs="Times New Roman"/>
                <w:b/>
                <w:sz w:val="20"/>
                <w:szCs w:val="20"/>
              </w:rPr>
              <w:t xml:space="preserve"> tyrimų skaičius per 36 mėnesius</w:t>
            </w:r>
          </w:p>
        </w:tc>
        <w:tc>
          <w:tcPr>
            <w:tcW w:w="1560" w:type="dxa"/>
            <w:tcBorders>
              <w:top w:val="single" w:sz="4" w:space="0" w:color="auto"/>
              <w:left w:val="single" w:sz="4" w:space="0" w:color="auto"/>
              <w:bottom w:val="single" w:sz="4" w:space="0" w:color="auto"/>
              <w:right w:val="single" w:sz="4" w:space="0" w:color="auto"/>
            </w:tcBorders>
            <w:vAlign w:val="center"/>
          </w:tcPr>
          <w:p w14:paraId="2CF0CAFF" w14:textId="146919FA" w:rsidR="00602D49" w:rsidRPr="00602D49" w:rsidRDefault="009F6A84" w:rsidP="00602D49">
            <w:pPr>
              <w:spacing w:after="0" w:line="240" w:lineRule="auto"/>
              <w:jc w:val="center"/>
              <w:rPr>
                <w:rFonts w:ascii="Times New Roman" w:hAnsi="Times New Roman" w:cs="Times New Roman"/>
                <w:b/>
                <w:sz w:val="20"/>
                <w:szCs w:val="20"/>
              </w:rPr>
            </w:pPr>
            <w:r>
              <w:rPr>
                <w:rFonts w:ascii="Times New Roman" w:eastAsia="Calibri" w:hAnsi="Times New Roman" w:cs="Times New Roman"/>
                <w:b/>
                <w:sz w:val="20"/>
                <w:szCs w:val="20"/>
              </w:rPr>
              <w:t>Medicinos priemonių</w:t>
            </w:r>
            <w:r w:rsidR="00602D49" w:rsidRPr="00602D49">
              <w:rPr>
                <w:rFonts w:ascii="Times New Roman" w:eastAsia="Calibri" w:hAnsi="Times New Roman" w:cs="Times New Roman"/>
                <w:b/>
                <w:sz w:val="20"/>
                <w:szCs w:val="20"/>
              </w:rPr>
              <w:t>, priedų</w:t>
            </w:r>
            <w:r w:rsidR="00602D49" w:rsidRPr="00602D49">
              <w:rPr>
                <w:rFonts w:ascii="Times New Roman" w:eastAsia="Calibri" w:hAnsi="Times New Roman" w:cs="Times New Roman"/>
                <w:sz w:val="20"/>
                <w:szCs w:val="20"/>
              </w:rPr>
              <w:t xml:space="preserve"> </w:t>
            </w:r>
            <w:r w:rsidR="00602D49" w:rsidRPr="00602D49">
              <w:rPr>
                <w:rFonts w:ascii="Times New Roman" w:hAnsi="Times New Roman" w:cs="Times New Roman"/>
                <w:b/>
                <w:sz w:val="20"/>
                <w:szCs w:val="20"/>
              </w:rPr>
              <w:t>kiekis (ml./vnt.)</w:t>
            </w:r>
          </w:p>
          <w:p w14:paraId="2CA856AE" w14:textId="77777777" w:rsidR="00602D49" w:rsidRPr="00602D49" w:rsidRDefault="00602D49" w:rsidP="00602D49">
            <w:pPr>
              <w:spacing w:after="0" w:line="240" w:lineRule="auto"/>
              <w:ind w:left="-79" w:right="-108"/>
              <w:jc w:val="center"/>
              <w:rPr>
                <w:rFonts w:ascii="Times New Roman" w:hAnsi="Times New Roman" w:cs="Times New Roman"/>
                <w:b/>
                <w:sz w:val="20"/>
                <w:szCs w:val="20"/>
              </w:rPr>
            </w:pPr>
            <w:r w:rsidRPr="00602D49">
              <w:rPr>
                <w:rFonts w:ascii="Times New Roman" w:hAnsi="Times New Roman" w:cs="Times New Roman"/>
                <w:b/>
                <w:sz w:val="20"/>
                <w:szCs w:val="20"/>
              </w:rPr>
              <w:t xml:space="preserve">preliminariam  tyrimų skaičiui </w:t>
            </w:r>
          </w:p>
        </w:tc>
        <w:tc>
          <w:tcPr>
            <w:tcW w:w="1672" w:type="dxa"/>
            <w:tcBorders>
              <w:top w:val="single" w:sz="4" w:space="0" w:color="auto"/>
              <w:left w:val="single" w:sz="4" w:space="0" w:color="auto"/>
              <w:bottom w:val="single" w:sz="4" w:space="0" w:color="auto"/>
              <w:right w:val="single" w:sz="4" w:space="0" w:color="auto"/>
            </w:tcBorders>
            <w:vAlign w:val="center"/>
          </w:tcPr>
          <w:p w14:paraId="511213F9" w14:textId="33BDB5D3" w:rsidR="00602D49" w:rsidRPr="00602D49" w:rsidRDefault="009F6A84" w:rsidP="00602D49">
            <w:pPr>
              <w:spacing w:after="0" w:line="240" w:lineRule="auto"/>
              <w:ind w:left="-108" w:right="-108"/>
              <w:jc w:val="center"/>
              <w:rPr>
                <w:rFonts w:ascii="Times New Roman" w:hAnsi="Times New Roman" w:cs="Times New Roman"/>
                <w:b/>
                <w:sz w:val="20"/>
                <w:szCs w:val="20"/>
              </w:rPr>
            </w:pPr>
            <w:r>
              <w:rPr>
                <w:rFonts w:ascii="Times New Roman" w:eastAsia="Calibri" w:hAnsi="Times New Roman" w:cs="Times New Roman"/>
                <w:b/>
                <w:sz w:val="20"/>
                <w:szCs w:val="20"/>
              </w:rPr>
              <w:t>Medicinos priemonių</w:t>
            </w:r>
            <w:r w:rsidR="00602D49" w:rsidRPr="00602D49">
              <w:rPr>
                <w:rFonts w:ascii="Times New Roman" w:eastAsia="Calibri" w:hAnsi="Times New Roman" w:cs="Times New Roman"/>
                <w:b/>
                <w:sz w:val="20"/>
                <w:szCs w:val="20"/>
              </w:rPr>
              <w:t>, priedų</w:t>
            </w:r>
            <w:r w:rsidR="00602D49" w:rsidRPr="00602D49">
              <w:rPr>
                <w:rFonts w:ascii="Times New Roman" w:eastAsia="Calibri" w:hAnsi="Times New Roman" w:cs="Times New Roman"/>
                <w:sz w:val="20"/>
                <w:szCs w:val="20"/>
              </w:rPr>
              <w:t xml:space="preserve"> </w:t>
            </w:r>
            <w:r w:rsidR="00602D49" w:rsidRPr="00602D49">
              <w:rPr>
                <w:rFonts w:ascii="Times New Roman" w:eastAsia="Calibri" w:hAnsi="Times New Roman" w:cs="Times New Roman"/>
                <w:b/>
                <w:sz w:val="20"/>
                <w:szCs w:val="20"/>
              </w:rPr>
              <w:t>r</w:t>
            </w:r>
            <w:r w:rsidR="00602D49" w:rsidRPr="00602D49">
              <w:rPr>
                <w:rFonts w:ascii="Times New Roman" w:hAnsi="Times New Roman" w:cs="Times New Roman"/>
                <w:b/>
                <w:sz w:val="20"/>
                <w:szCs w:val="20"/>
              </w:rPr>
              <w:t>eikalingų vienam tyrimui atlikti, kaina, Eur be PVM</w:t>
            </w:r>
          </w:p>
        </w:tc>
        <w:tc>
          <w:tcPr>
            <w:tcW w:w="1134" w:type="dxa"/>
            <w:tcBorders>
              <w:top w:val="single" w:sz="4" w:space="0" w:color="auto"/>
              <w:left w:val="single" w:sz="4" w:space="0" w:color="auto"/>
              <w:bottom w:val="single" w:sz="4" w:space="0" w:color="auto"/>
            </w:tcBorders>
            <w:vAlign w:val="center"/>
          </w:tcPr>
          <w:p w14:paraId="3D950B3A" w14:textId="77777777" w:rsidR="00602D49" w:rsidRPr="00602D49" w:rsidRDefault="00602D49" w:rsidP="00602D49">
            <w:pPr>
              <w:spacing w:after="0" w:line="240" w:lineRule="auto"/>
              <w:jc w:val="center"/>
              <w:rPr>
                <w:rFonts w:ascii="Times New Roman" w:hAnsi="Times New Roman" w:cs="Times New Roman"/>
                <w:b/>
                <w:sz w:val="20"/>
                <w:szCs w:val="20"/>
              </w:rPr>
            </w:pPr>
            <w:r w:rsidRPr="00602D49">
              <w:rPr>
                <w:rFonts w:ascii="Times New Roman" w:hAnsi="Times New Roman" w:cs="Times New Roman"/>
                <w:b/>
                <w:sz w:val="20"/>
                <w:szCs w:val="20"/>
              </w:rPr>
              <w:t>Suma Eur be PVM (3 x 5)</w:t>
            </w:r>
          </w:p>
        </w:tc>
        <w:tc>
          <w:tcPr>
            <w:tcW w:w="1134" w:type="dxa"/>
            <w:tcBorders>
              <w:top w:val="single" w:sz="4" w:space="0" w:color="auto"/>
              <w:left w:val="single" w:sz="4" w:space="0" w:color="auto"/>
              <w:bottom w:val="single" w:sz="4" w:space="0" w:color="auto"/>
            </w:tcBorders>
            <w:vAlign w:val="center"/>
          </w:tcPr>
          <w:p w14:paraId="19DC8CC2" w14:textId="77777777" w:rsidR="00602D49" w:rsidRPr="00602D49" w:rsidRDefault="00602D49" w:rsidP="00602D49">
            <w:pPr>
              <w:spacing w:after="0" w:line="240" w:lineRule="auto"/>
              <w:ind w:left="-108" w:right="-108"/>
              <w:jc w:val="center"/>
              <w:rPr>
                <w:rFonts w:ascii="Times New Roman" w:hAnsi="Times New Roman" w:cs="Times New Roman"/>
                <w:b/>
                <w:sz w:val="20"/>
                <w:szCs w:val="20"/>
              </w:rPr>
            </w:pPr>
            <w:r w:rsidRPr="00602D49">
              <w:rPr>
                <w:rFonts w:ascii="Times New Roman" w:hAnsi="Times New Roman" w:cs="Times New Roman"/>
                <w:b/>
                <w:sz w:val="20"/>
                <w:szCs w:val="20"/>
              </w:rPr>
              <w:t>Gamintojas, komercinės prekės pavadinimas</w:t>
            </w:r>
          </w:p>
        </w:tc>
      </w:tr>
      <w:tr w:rsidR="00602D49" w:rsidRPr="00A14A64" w14:paraId="50191D54" w14:textId="77777777" w:rsidTr="00602D49">
        <w:trPr>
          <w:cantSplit/>
          <w:trHeight w:val="294"/>
        </w:trPr>
        <w:tc>
          <w:tcPr>
            <w:tcW w:w="567" w:type="dxa"/>
            <w:tcBorders>
              <w:top w:val="single" w:sz="4" w:space="0" w:color="auto"/>
              <w:bottom w:val="single" w:sz="4" w:space="0" w:color="auto"/>
              <w:right w:val="single" w:sz="4" w:space="0" w:color="auto"/>
            </w:tcBorders>
          </w:tcPr>
          <w:p w14:paraId="461891A9" w14:textId="77777777" w:rsidR="00602D49" w:rsidRPr="00A14A64" w:rsidRDefault="00602D49" w:rsidP="00602D49">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14:paraId="3798DCDB" w14:textId="77777777" w:rsidR="00602D49" w:rsidRPr="00A14A64" w:rsidRDefault="00602D49" w:rsidP="00602D49">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7E5D9CF0" w14:textId="77777777" w:rsidR="00602D49" w:rsidRPr="00A14A64" w:rsidRDefault="00602D49" w:rsidP="00602D49">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3</w:t>
            </w:r>
          </w:p>
        </w:tc>
        <w:tc>
          <w:tcPr>
            <w:tcW w:w="1560" w:type="dxa"/>
            <w:tcBorders>
              <w:top w:val="single" w:sz="4" w:space="0" w:color="auto"/>
              <w:left w:val="single" w:sz="4" w:space="0" w:color="auto"/>
              <w:bottom w:val="single" w:sz="4" w:space="0" w:color="auto"/>
              <w:right w:val="single" w:sz="4" w:space="0" w:color="auto"/>
            </w:tcBorders>
          </w:tcPr>
          <w:p w14:paraId="685AAC27" w14:textId="77777777" w:rsidR="00602D49" w:rsidRPr="00A14A64" w:rsidRDefault="00602D49" w:rsidP="00602D49">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4</w:t>
            </w:r>
          </w:p>
        </w:tc>
        <w:tc>
          <w:tcPr>
            <w:tcW w:w="1672" w:type="dxa"/>
            <w:tcBorders>
              <w:top w:val="single" w:sz="4" w:space="0" w:color="auto"/>
              <w:left w:val="single" w:sz="4" w:space="0" w:color="auto"/>
              <w:bottom w:val="single" w:sz="4" w:space="0" w:color="auto"/>
              <w:right w:val="single" w:sz="4" w:space="0" w:color="auto"/>
            </w:tcBorders>
          </w:tcPr>
          <w:p w14:paraId="798B55DE" w14:textId="77777777" w:rsidR="00602D49" w:rsidRPr="00A14A64" w:rsidRDefault="00602D49" w:rsidP="00602D49">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tcBorders>
          </w:tcPr>
          <w:p w14:paraId="716A0F98" w14:textId="77777777" w:rsidR="00602D49" w:rsidRPr="00A14A64" w:rsidRDefault="00602D49" w:rsidP="00602D49">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 xml:space="preserve">6 </w:t>
            </w:r>
          </w:p>
        </w:tc>
        <w:tc>
          <w:tcPr>
            <w:tcW w:w="1134" w:type="dxa"/>
            <w:tcBorders>
              <w:top w:val="single" w:sz="4" w:space="0" w:color="auto"/>
              <w:left w:val="single" w:sz="4" w:space="0" w:color="auto"/>
              <w:bottom w:val="single" w:sz="4" w:space="0" w:color="auto"/>
            </w:tcBorders>
          </w:tcPr>
          <w:p w14:paraId="0CE5346E" w14:textId="77777777" w:rsidR="00602D49" w:rsidRPr="00A14A64" w:rsidRDefault="00602D49" w:rsidP="00602D4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602D49" w:rsidRPr="00A14A64" w14:paraId="20733E15" w14:textId="77777777" w:rsidTr="00602D49">
        <w:trPr>
          <w:cantSplit/>
          <w:trHeight w:val="765"/>
        </w:trPr>
        <w:tc>
          <w:tcPr>
            <w:tcW w:w="567" w:type="dxa"/>
            <w:tcBorders>
              <w:top w:val="single" w:sz="4" w:space="0" w:color="auto"/>
              <w:right w:val="single" w:sz="4" w:space="0" w:color="auto"/>
            </w:tcBorders>
            <w:vAlign w:val="center"/>
          </w:tcPr>
          <w:p w14:paraId="6E86F049" w14:textId="77777777" w:rsidR="00602D49" w:rsidRPr="00A14A64" w:rsidRDefault="00602D49" w:rsidP="00602D49">
            <w:pPr>
              <w:widowControl w:val="0"/>
              <w:autoSpaceDE w:val="0"/>
              <w:adjustRightInd w:val="0"/>
              <w:spacing w:after="0" w:line="240" w:lineRule="auto"/>
              <w:ind w:left="60"/>
              <w:contextualSpacing/>
              <w:rPr>
                <w:rFonts w:ascii="Times New Roman" w:hAnsi="Times New Roman" w:cs="Times New Roman"/>
              </w:rPr>
            </w:pPr>
            <w:r w:rsidRPr="00A14A64">
              <w:rPr>
                <w:rFonts w:ascii="Times New Roman" w:hAnsi="Times New Roman" w:cs="Times New Roman"/>
              </w:rPr>
              <w:t>1.</w:t>
            </w:r>
          </w:p>
        </w:tc>
        <w:tc>
          <w:tcPr>
            <w:tcW w:w="2835" w:type="dxa"/>
            <w:tcBorders>
              <w:top w:val="single" w:sz="4" w:space="0" w:color="auto"/>
              <w:left w:val="single" w:sz="4" w:space="0" w:color="auto"/>
              <w:right w:val="single" w:sz="4" w:space="0" w:color="auto"/>
            </w:tcBorders>
            <w:vAlign w:val="center"/>
          </w:tcPr>
          <w:p w14:paraId="49BD1961" w14:textId="46222487" w:rsidR="00602D49" w:rsidRPr="00A14A64" w:rsidRDefault="00E037BC" w:rsidP="00602D49">
            <w:pPr>
              <w:tabs>
                <w:tab w:val="left" w:pos="567"/>
              </w:tabs>
              <w:suppressAutoHyphens/>
              <w:spacing w:after="0" w:line="240" w:lineRule="auto"/>
              <w:ind w:right="-142"/>
              <w:rPr>
                <w:rFonts w:ascii="Times New Roman" w:hAnsi="Times New Roman" w:cs="Times New Roman"/>
                <w:i/>
                <w:sz w:val="16"/>
                <w:szCs w:val="16"/>
              </w:rPr>
            </w:pPr>
            <w:r>
              <w:rPr>
                <w:rFonts w:ascii="Times New Roman" w:hAnsi="Times New Roman" w:cs="Times New Roman"/>
              </w:rPr>
              <w:t>Medicinos priemonės skirtos</w:t>
            </w:r>
            <w:r w:rsidR="00602D49" w:rsidRPr="00115B9F">
              <w:rPr>
                <w:rFonts w:ascii="Times New Roman" w:hAnsi="Times New Roman" w:cs="Times New Roman"/>
              </w:rPr>
              <w:t xml:space="preserve"> hemoglobino koncentracijai nustatyti iš kapiliarinio kraujo </w:t>
            </w:r>
            <w:r w:rsidR="00602D49" w:rsidRPr="00A14A64">
              <w:rPr>
                <w:rFonts w:ascii="Times New Roman" w:eastAsia="Calibri" w:hAnsi="Times New Roman" w:cs="Times New Roman"/>
                <w:i/>
              </w:rPr>
              <w:t xml:space="preserve"> </w:t>
            </w:r>
          </w:p>
        </w:tc>
        <w:tc>
          <w:tcPr>
            <w:tcW w:w="1134" w:type="dxa"/>
            <w:tcBorders>
              <w:top w:val="single" w:sz="4" w:space="0" w:color="auto"/>
              <w:left w:val="single" w:sz="4" w:space="0" w:color="auto"/>
              <w:right w:val="single" w:sz="4" w:space="0" w:color="auto"/>
            </w:tcBorders>
            <w:vAlign w:val="center"/>
          </w:tcPr>
          <w:p w14:paraId="768377A0" w14:textId="77777777" w:rsidR="00602D49" w:rsidRPr="00A14A64" w:rsidRDefault="00602D49" w:rsidP="00602D49">
            <w:pPr>
              <w:spacing w:after="0" w:line="240" w:lineRule="auto"/>
              <w:ind w:right="33"/>
              <w:jc w:val="center"/>
              <w:rPr>
                <w:rFonts w:ascii="Times New Roman" w:hAnsi="Times New Roman" w:cs="Times New Roman"/>
                <w:b/>
              </w:rPr>
            </w:pPr>
            <w:r>
              <w:rPr>
                <w:rFonts w:ascii="Times New Roman" w:hAnsi="Times New Roman" w:cs="Times New Roman"/>
                <w:b/>
              </w:rPr>
              <w:t>280 000</w:t>
            </w:r>
          </w:p>
        </w:tc>
        <w:tc>
          <w:tcPr>
            <w:tcW w:w="1560" w:type="dxa"/>
            <w:tcBorders>
              <w:top w:val="single" w:sz="4" w:space="0" w:color="auto"/>
              <w:left w:val="single" w:sz="4" w:space="0" w:color="auto"/>
              <w:right w:val="single" w:sz="4" w:space="0" w:color="auto"/>
            </w:tcBorders>
            <w:vAlign w:val="center"/>
          </w:tcPr>
          <w:p w14:paraId="2C9129B7" w14:textId="77777777" w:rsidR="00602D49" w:rsidRPr="00A14A64" w:rsidRDefault="00602D49" w:rsidP="00602D49">
            <w:pPr>
              <w:spacing w:after="0" w:line="240" w:lineRule="auto"/>
              <w:jc w:val="center"/>
              <w:rPr>
                <w:rFonts w:ascii="Times New Roman" w:hAnsi="Times New Roman" w:cs="Times New Roman"/>
                <w:i/>
                <w:sz w:val="16"/>
                <w:szCs w:val="16"/>
              </w:rPr>
            </w:pPr>
            <w:r w:rsidRPr="00A14A64">
              <w:rPr>
                <w:rFonts w:ascii="Times New Roman" w:hAnsi="Times New Roman" w:cs="Times New Roman"/>
                <w:i/>
                <w:sz w:val="16"/>
                <w:szCs w:val="16"/>
              </w:rPr>
              <w:t>-</w:t>
            </w:r>
          </w:p>
        </w:tc>
        <w:tc>
          <w:tcPr>
            <w:tcW w:w="1672" w:type="dxa"/>
            <w:tcBorders>
              <w:top w:val="single" w:sz="4" w:space="0" w:color="auto"/>
              <w:left w:val="single" w:sz="4" w:space="0" w:color="auto"/>
              <w:right w:val="single" w:sz="4" w:space="0" w:color="auto"/>
            </w:tcBorders>
            <w:vAlign w:val="center"/>
          </w:tcPr>
          <w:p w14:paraId="57FA1D3B" w14:textId="77777777" w:rsidR="00602D49" w:rsidRPr="00A14A64" w:rsidRDefault="00602D49" w:rsidP="00602D49">
            <w:pPr>
              <w:spacing w:after="0" w:line="240" w:lineRule="auto"/>
              <w:ind w:right="33"/>
              <w:jc w:val="center"/>
              <w:rPr>
                <w:rFonts w:ascii="Times New Roman" w:hAnsi="Times New Roman" w:cs="Times New Roman"/>
                <w:i/>
                <w:sz w:val="16"/>
                <w:szCs w:val="16"/>
              </w:rPr>
            </w:pPr>
            <w:r w:rsidRPr="00A14A64">
              <w:rPr>
                <w:rFonts w:ascii="Times New Roman" w:hAnsi="Times New Roman" w:cs="Times New Roman"/>
                <w:i/>
                <w:sz w:val="16"/>
                <w:szCs w:val="16"/>
              </w:rPr>
              <w:t>įrašo tiekėjas</w:t>
            </w:r>
          </w:p>
        </w:tc>
        <w:tc>
          <w:tcPr>
            <w:tcW w:w="1134" w:type="dxa"/>
            <w:tcBorders>
              <w:top w:val="single" w:sz="4" w:space="0" w:color="auto"/>
              <w:left w:val="single" w:sz="4" w:space="0" w:color="auto"/>
            </w:tcBorders>
            <w:vAlign w:val="center"/>
          </w:tcPr>
          <w:p w14:paraId="314052C6" w14:textId="77777777" w:rsidR="00602D49" w:rsidRPr="00A14A64" w:rsidRDefault="00602D49" w:rsidP="00602D49">
            <w:pPr>
              <w:spacing w:after="0" w:line="240" w:lineRule="auto"/>
              <w:ind w:right="33"/>
              <w:jc w:val="center"/>
              <w:rPr>
                <w:rFonts w:ascii="Times New Roman" w:hAnsi="Times New Roman" w:cs="Times New Roman"/>
                <w:i/>
                <w:sz w:val="16"/>
                <w:szCs w:val="16"/>
              </w:rPr>
            </w:pPr>
            <w:r w:rsidRPr="00A14A64">
              <w:rPr>
                <w:rFonts w:ascii="Times New Roman" w:hAnsi="Times New Roman" w:cs="Times New Roman"/>
                <w:i/>
                <w:sz w:val="16"/>
                <w:szCs w:val="16"/>
              </w:rPr>
              <w:t>įrašo tiekėjas</w:t>
            </w:r>
          </w:p>
        </w:tc>
        <w:tc>
          <w:tcPr>
            <w:tcW w:w="1134" w:type="dxa"/>
            <w:tcBorders>
              <w:top w:val="single" w:sz="4" w:space="0" w:color="auto"/>
              <w:left w:val="single" w:sz="4" w:space="0" w:color="auto"/>
            </w:tcBorders>
            <w:vAlign w:val="center"/>
          </w:tcPr>
          <w:p w14:paraId="0BB456D1" w14:textId="77777777" w:rsidR="00602D49" w:rsidRPr="00A14A64" w:rsidRDefault="00602D49" w:rsidP="00602D49">
            <w:pPr>
              <w:spacing w:after="0" w:line="240" w:lineRule="auto"/>
              <w:ind w:right="33"/>
              <w:jc w:val="center"/>
              <w:rPr>
                <w:rFonts w:ascii="Times New Roman" w:hAnsi="Times New Roman" w:cs="Times New Roman"/>
                <w:i/>
                <w:sz w:val="16"/>
                <w:szCs w:val="16"/>
              </w:rPr>
            </w:pPr>
            <w:r w:rsidRPr="00A14A64">
              <w:rPr>
                <w:rFonts w:ascii="Times New Roman" w:hAnsi="Times New Roman" w:cs="Times New Roman"/>
                <w:i/>
                <w:sz w:val="16"/>
                <w:szCs w:val="16"/>
              </w:rPr>
              <w:t>įrašo tiekėjas</w:t>
            </w:r>
          </w:p>
        </w:tc>
      </w:tr>
      <w:tr w:rsidR="00602D49" w:rsidRPr="00A14A64" w14:paraId="245D252B" w14:textId="77777777" w:rsidTr="00602D49">
        <w:trPr>
          <w:cantSplit/>
          <w:trHeight w:val="765"/>
        </w:trPr>
        <w:tc>
          <w:tcPr>
            <w:tcW w:w="567" w:type="dxa"/>
            <w:tcBorders>
              <w:top w:val="single" w:sz="4" w:space="0" w:color="auto"/>
              <w:right w:val="single" w:sz="4" w:space="0" w:color="auto"/>
            </w:tcBorders>
            <w:vAlign w:val="center"/>
          </w:tcPr>
          <w:p w14:paraId="00218147" w14:textId="77777777" w:rsidR="00602D49" w:rsidRPr="00A14A64" w:rsidRDefault="00602D49" w:rsidP="00602D49">
            <w:pPr>
              <w:widowControl w:val="0"/>
              <w:autoSpaceDE w:val="0"/>
              <w:adjustRightInd w:val="0"/>
              <w:spacing w:after="0" w:line="240" w:lineRule="auto"/>
              <w:ind w:left="60"/>
              <w:contextualSpacing/>
              <w:rPr>
                <w:rFonts w:ascii="Times New Roman" w:hAnsi="Times New Roman" w:cs="Times New Roman"/>
              </w:rPr>
            </w:pPr>
            <w:r w:rsidRPr="00A14A64">
              <w:rPr>
                <w:rFonts w:ascii="Times New Roman" w:hAnsi="Times New Roman" w:cs="Times New Roman"/>
              </w:rPr>
              <w:t>1.1</w:t>
            </w:r>
          </w:p>
        </w:tc>
        <w:tc>
          <w:tcPr>
            <w:tcW w:w="2835" w:type="dxa"/>
            <w:tcBorders>
              <w:top w:val="single" w:sz="4" w:space="0" w:color="auto"/>
              <w:left w:val="single" w:sz="4" w:space="0" w:color="auto"/>
              <w:right w:val="single" w:sz="4" w:space="0" w:color="auto"/>
            </w:tcBorders>
            <w:vAlign w:val="center"/>
          </w:tcPr>
          <w:p w14:paraId="20692583" w14:textId="7CF7682D" w:rsidR="00602D49" w:rsidRPr="000C3F72" w:rsidRDefault="00E037BC" w:rsidP="00E037BC">
            <w:pPr>
              <w:tabs>
                <w:tab w:val="left" w:pos="935"/>
                <w:tab w:val="left" w:pos="1080"/>
              </w:tabs>
              <w:spacing w:after="0" w:line="240" w:lineRule="auto"/>
              <w:rPr>
                <w:rFonts w:ascii="Times New Roman" w:eastAsia="Calibri" w:hAnsi="Times New Roman" w:cs="Times New Roman"/>
              </w:rPr>
            </w:pPr>
            <w:r>
              <w:rPr>
                <w:rFonts w:ascii="Times New Roman" w:eastAsia="Calibri" w:hAnsi="Times New Roman" w:cs="Times New Roman"/>
              </w:rPr>
              <w:t xml:space="preserve">Medicinos priemonės ir </w:t>
            </w:r>
            <w:r w:rsidR="00602D49">
              <w:rPr>
                <w:rFonts w:ascii="Times New Roman" w:eastAsia="Calibri" w:hAnsi="Times New Roman" w:cs="Times New Roman"/>
              </w:rPr>
              <w:t xml:space="preserve"> prieda</w:t>
            </w:r>
            <w:r>
              <w:rPr>
                <w:rFonts w:ascii="Times New Roman" w:eastAsia="Calibri" w:hAnsi="Times New Roman" w:cs="Times New Roman"/>
              </w:rPr>
              <w:t>i</w:t>
            </w:r>
            <w:r w:rsidR="00602D49" w:rsidRPr="00A14A64">
              <w:rPr>
                <w:rFonts w:ascii="Times New Roman" w:eastAsia="Calibri" w:hAnsi="Times New Roman" w:cs="Times New Roman"/>
              </w:rPr>
              <w:t xml:space="preserve"> </w:t>
            </w:r>
            <w:r w:rsidR="00602D49" w:rsidRPr="00A14A64">
              <w:rPr>
                <w:rFonts w:ascii="Times New Roman" w:eastAsia="Calibri" w:hAnsi="Times New Roman" w:cs="Times New Roman"/>
                <w:i/>
                <w:sz w:val="16"/>
                <w:szCs w:val="16"/>
              </w:rPr>
              <w:t>(</w:t>
            </w:r>
            <w:r w:rsidR="00602D49" w:rsidRPr="00A14A64">
              <w:rPr>
                <w:rFonts w:ascii="Times New Roman" w:eastAsia="Calibri" w:hAnsi="Times New Roman" w:cs="Times New Roman"/>
                <w:b/>
                <w:i/>
                <w:sz w:val="16"/>
                <w:szCs w:val="16"/>
              </w:rPr>
              <w:t>tiekėjas įrašo tikslų pavadinimą)</w:t>
            </w:r>
          </w:p>
        </w:tc>
        <w:tc>
          <w:tcPr>
            <w:tcW w:w="1134" w:type="dxa"/>
            <w:tcBorders>
              <w:top w:val="single" w:sz="4" w:space="0" w:color="auto"/>
              <w:left w:val="single" w:sz="4" w:space="0" w:color="auto"/>
              <w:right w:val="single" w:sz="4" w:space="0" w:color="auto"/>
            </w:tcBorders>
            <w:vAlign w:val="center"/>
          </w:tcPr>
          <w:p w14:paraId="7CD0C637" w14:textId="77777777" w:rsidR="00602D49" w:rsidRPr="00A14A64" w:rsidRDefault="00602D49" w:rsidP="00602D49">
            <w:pPr>
              <w:spacing w:after="0" w:line="240" w:lineRule="auto"/>
              <w:ind w:right="33"/>
              <w:jc w:val="center"/>
              <w:rPr>
                <w:rFonts w:ascii="Times New Roman" w:hAnsi="Times New Roman" w:cs="Times New Roman"/>
              </w:rPr>
            </w:pPr>
          </w:p>
        </w:tc>
        <w:tc>
          <w:tcPr>
            <w:tcW w:w="1560" w:type="dxa"/>
            <w:tcBorders>
              <w:top w:val="single" w:sz="4" w:space="0" w:color="auto"/>
              <w:left w:val="single" w:sz="4" w:space="0" w:color="auto"/>
              <w:right w:val="single" w:sz="4" w:space="0" w:color="auto"/>
            </w:tcBorders>
            <w:vAlign w:val="center"/>
          </w:tcPr>
          <w:p w14:paraId="705119F9" w14:textId="77777777" w:rsidR="00602D49" w:rsidRPr="000C3F72" w:rsidRDefault="00602D49" w:rsidP="00602D49">
            <w:pPr>
              <w:spacing w:after="0" w:line="240" w:lineRule="auto"/>
              <w:jc w:val="center"/>
              <w:rPr>
                <w:rFonts w:ascii="Times New Roman" w:hAnsi="Times New Roman" w:cs="Times New Roman"/>
              </w:rPr>
            </w:pPr>
            <w:r w:rsidRPr="00A14A64">
              <w:rPr>
                <w:rFonts w:ascii="Times New Roman" w:hAnsi="Times New Roman" w:cs="Times New Roman"/>
                <w:i/>
                <w:sz w:val="16"/>
                <w:szCs w:val="16"/>
              </w:rPr>
              <w:t>įrašo tiekėjas</w:t>
            </w:r>
          </w:p>
        </w:tc>
        <w:tc>
          <w:tcPr>
            <w:tcW w:w="1672" w:type="dxa"/>
            <w:tcBorders>
              <w:top w:val="single" w:sz="4" w:space="0" w:color="auto"/>
              <w:left w:val="single" w:sz="4" w:space="0" w:color="auto"/>
              <w:right w:val="single" w:sz="4" w:space="0" w:color="auto"/>
            </w:tcBorders>
            <w:vAlign w:val="center"/>
          </w:tcPr>
          <w:p w14:paraId="725E582B" w14:textId="77777777" w:rsidR="00602D49" w:rsidRPr="000C3F72" w:rsidRDefault="00602D49" w:rsidP="00602D49">
            <w:pPr>
              <w:spacing w:after="0" w:line="240" w:lineRule="auto"/>
              <w:ind w:right="33"/>
              <w:jc w:val="center"/>
              <w:rPr>
                <w:rFonts w:ascii="Times New Roman" w:hAnsi="Times New Roman" w:cs="Times New Roman"/>
                <w:i/>
              </w:rPr>
            </w:pPr>
            <w:r w:rsidRPr="000C3F72">
              <w:rPr>
                <w:rFonts w:ascii="Times New Roman" w:hAnsi="Times New Roman" w:cs="Times New Roman"/>
                <w:i/>
              </w:rPr>
              <w:t>-</w:t>
            </w:r>
          </w:p>
        </w:tc>
        <w:tc>
          <w:tcPr>
            <w:tcW w:w="1134" w:type="dxa"/>
            <w:tcBorders>
              <w:top w:val="single" w:sz="4" w:space="0" w:color="auto"/>
              <w:left w:val="single" w:sz="4" w:space="0" w:color="auto"/>
            </w:tcBorders>
            <w:vAlign w:val="center"/>
          </w:tcPr>
          <w:p w14:paraId="28696D6C" w14:textId="77777777" w:rsidR="00602D49" w:rsidRPr="000C3F72" w:rsidRDefault="00602D49" w:rsidP="00602D49">
            <w:pPr>
              <w:spacing w:after="0" w:line="240" w:lineRule="auto"/>
              <w:ind w:right="33"/>
              <w:jc w:val="center"/>
              <w:rPr>
                <w:rFonts w:ascii="Times New Roman" w:hAnsi="Times New Roman" w:cs="Times New Roman"/>
                <w:i/>
              </w:rPr>
            </w:pPr>
            <w:r w:rsidRPr="000C3F72">
              <w:rPr>
                <w:rFonts w:ascii="Times New Roman" w:hAnsi="Times New Roman" w:cs="Times New Roman"/>
                <w:i/>
              </w:rPr>
              <w:t>-</w:t>
            </w:r>
          </w:p>
        </w:tc>
        <w:tc>
          <w:tcPr>
            <w:tcW w:w="1134" w:type="dxa"/>
            <w:tcBorders>
              <w:top w:val="single" w:sz="4" w:space="0" w:color="auto"/>
              <w:left w:val="single" w:sz="4" w:space="0" w:color="auto"/>
            </w:tcBorders>
            <w:vAlign w:val="center"/>
          </w:tcPr>
          <w:p w14:paraId="6F978F30" w14:textId="77777777" w:rsidR="00602D49" w:rsidRPr="00AF59C0" w:rsidRDefault="00602D49" w:rsidP="00602D49">
            <w:pPr>
              <w:spacing w:after="0" w:line="240" w:lineRule="auto"/>
              <w:ind w:right="33"/>
              <w:jc w:val="center"/>
              <w:rPr>
                <w:rFonts w:ascii="Times New Roman" w:hAnsi="Times New Roman" w:cs="Times New Roman"/>
                <w:i/>
                <w:sz w:val="16"/>
                <w:szCs w:val="16"/>
              </w:rPr>
            </w:pPr>
            <w:r w:rsidRPr="00AF59C0">
              <w:rPr>
                <w:rFonts w:ascii="Times New Roman" w:hAnsi="Times New Roman" w:cs="Times New Roman"/>
                <w:i/>
                <w:sz w:val="16"/>
                <w:szCs w:val="16"/>
              </w:rPr>
              <w:t>įrašo tiekėjas</w:t>
            </w:r>
          </w:p>
        </w:tc>
      </w:tr>
      <w:tr w:rsidR="00602D49" w:rsidRPr="00A14A64" w14:paraId="3D36E900" w14:textId="77777777" w:rsidTr="00602D49">
        <w:trPr>
          <w:cantSplit/>
          <w:trHeight w:val="703"/>
        </w:trPr>
        <w:tc>
          <w:tcPr>
            <w:tcW w:w="567" w:type="dxa"/>
            <w:tcBorders>
              <w:top w:val="single" w:sz="4" w:space="0" w:color="auto"/>
              <w:right w:val="single" w:sz="4" w:space="0" w:color="auto"/>
            </w:tcBorders>
            <w:vAlign w:val="center"/>
          </w:tcPr>
          <w:p w14:paraId="2467987F" w14:textId="77777777" w:rsidR="00602D49" w:rsidRPr="00A14A64" w:rsidRDefault="00602D49" w:rsidP="00602D49">
            <w:pPr>
              <w:widowControl w:val="0"/>
              <w:autoSpaceDE w:val="0"/>
              <w:adjustRightInd w:val="0"/>
              <w:spacing w:after="0" w:line="240" w:lineRule="auto"/>
              <w:ind w:left="60"/>
              <w:contextualSpacing/>
              <w:rPr>
                <w:rFonts w:ascii="Times New Roman" w:hAnsi="Times New Roman" w:cs="Times New Roman"/>
              </w:rPr>
            </w:pPr>
            <w:r w:rsidRPr="00A14A64">
              <w:rPr>
                <w:rFonts w:ascii="Times New Roman" w:hAnsi="Times New Roman" w:cs="Times New Roman"/>
              </w:rPr>
              <w:t>1.2</w:t>
            </w:r>
          </w:p>
        </w:tc>
        <w:tc>
          <w:tcPr>
            <w:tcW w:w="2835" w:type="dxa"/>
            <w:tcBorders>
              <w:top w:val="single" w:sz="4" w:space="0" w:color="auto"/>
              <w:left w:val="single" w:sz="4" w:space="0" w:color="auto"/>
              <w:right w:val="single" w:sz="4" w:space="0" w:color="auto"/>
            </w:tcBorders>
            <w:vAlign w:val="center"/>
          </w:tcPr>
          <w:p w14:paraId="35520A9E" w14:textId="77777777" w:rsidR="00602D49" w:rsidRPr="00A14A64" w:rsidRDefault="00602D49" w:rsidP="00602D49">
            <w:pPr>
              <w:tabs>
                <w:tab w:val="left" w:pos="935"/>
                <w:tab w:val="left" w:pos="1080"/>
              </w:tabs>
              <w:spacing w:after="0" w:line="240" w:lineRule="auto"/>
              <w:rPr>
                <w:rFonts w:ascii="Times New Roman" w:eastAsia="Calibri" w:hAnsi="Times New Roman" w:cs="Times New Roman"/>
              </w:rPr>
            </w:pPr>
            <w:r>
              <w:rPr>
                <w:rFonts w:ascii="Times New Roman" w:eastAsia="Calibri" w:hAnsi="Times New Roman" w:cs="Times New Roman"/>
              </w:rPr>
              <w:t>...</w:t>
            </w:r>
          </w:p>
        </w:tc>
        <w:tc>
          <w:tcPr>
            <w:tcW w:w="1134" w:type="dxa"/>
            <w:tcBorders>
              <w:top w:val="single" w:sz="4" w:space="0" w:color="auto"/>
              <w:left w:val="single" w:sz="4" w:space="0" w:color="auto"/>
              <w:right w:val="single" w:sz="4" w:space="0" w:color="auto"/>
            </w:tcBorders>
            <w:vAlign w:val="center"/>
          </w:tcPr>
          <w:p w14:paraId="276E1801" w14:textId="77777777" w:rsidR="00602D49" w:rsidRPr="00A14A64" w:rsidRDefault="00602D49" w:rsidP="00602D49">
            <w:pPr>
              <w:spacing w:after="0" w:line="240" w:lineRule="auto"/>
              <w:ind w:right="33"/>
              <w:jc w:val="center"/>
              <w:rPr>
                <w:rFonts w:ascii="Times New Roman" w:hAnsi="Times New Roman" w:cs="Times New Roman"/>
              </w:rPr>
            </w:pPr>
          </w:p>
        </w:tc>
        <w:tc>
          <w:tcPr>
            <w:tcW w:w="1560" w:type="dxa"/>
            <w:tcBorders>
              <w:top w:val="single" w:sz="4" w:space="0" w:color="auto"/>
              <w:left w:val="single" w:sz="4" w:space="0" w:color="auto"/>
              <w:right w:val="single" w:sz="4" w:space="0" w:color="auto"/>
            </w:tcBorders>
            <w:vAlign w:val="center"/>
          </w:tcPr>
          <w:p w14:paraId="459BB894" w14:textId="77777777" w:rsidR="00602D49" w:rsidRPr="000C3F72" w:rsidRDefault="00602D49" w:rsidP="00602D49">
            <w:pPr>
              <w:spacing w:after="0" w:line="240" w:lineRule="auto"/>
              <w:jc w:val="center"/>
              <w:rPr>
                <w:rFonts w:ascii="Times New Roman" w:hAnsi="Times New Roman" w:cs="Times New Roman"/>
              </w:rPr>
            </w:pPr>
          </w:p>
        </w:tc>
        <w:tc>
          <w:tcPr>
            <w:tcW w:w="1672" w:type="dxa"/>
            <w:tcBorders>
              <w:top w:val="single" w:sz="4" w:space="0" w:color="auto"/>
              <w:left w:val="single" w:sz="4" w:space="0" w:color="auto"/>
              <w:right w:val="single" w:sz="4" w:space="0" w:color="auto"/>
            </w:tcBorders>
            <w:vAlign w:val="center"/>
          </w:tcPr>
          <w:p w14:paraId="0204D3EC" w14:textId="77777777" w:rsidR="00602D49" w:rsidRPr="000C3F72" w:rsidRDefault="00602D49" w:rsidP="00602D49">
            <w:pPr>
              <w:spacing w:after="0" w:line="240" w:lineRule="auto"/>
              <w:ind w:right="33"/>
              <w:jc w:val="center"/>
              <w:rPr>
                <w:rFonts w:ascii="Times New Roman" w:hAnsi="Times New Roman" w:cs="Times New Roman"/>
                <w:i/>
              </w:rPr>
            </w:pPr>
            <w:r w:rsidRPr="000C3F72">
              <w:rPr>
                <w:rFonts w:ascii="Times New Roman" w:hAnsi="Times New Roman" w:cs="Times New Roman"/>
                <w:i/>
              </w:rPr>
              <w:t>-</w:t>
            </w:r>
          </w:p>
        </w:tc>
        <w:tc>
          <w:tcPr>
            <w:tcW w:w="1134" w:type="dxa"/>
            <w:tcBorders>
              <w:top w:val="single" w:sz="4" w:space="0" w:color="auto"/>
              <w:left w:val="single" w:sz="4" w:space="0" w:color="auto"/>
            </w:tcBorders>
            <w:vAlign w:val="center"/>
          </w:tcPr>
          <w:p w14:paraId="0E42A329" w14:textId="77777777" w:rsidR="00602D49" w:rsidRPr="000C3F72" w:rsidRDefault="00602D49" w:rsidP="00602D49">
            <w:pPr>
              <w:spacing w:after="0" w:line="240" w:lineRule="auto"/>
              <w:ind w:right="33"/>
              <w:jc w:val="center"/>
              <w:rPr>
                <w:rFonts w:ascii="Times New Roman" w:hAnsi="Times New Roman" w:cs="Times New Roman"/>
                <w:i/>
              </w:rPr>
            </w:pPr>
            <w:r w:rsidRPr="000C3F72">
              <w:rPr>
                <w:rFonts w:ascii="Times New Roman" w:hAnsi="Times New Roman" w:cs="Times New Roman"/>
                <w:i/>
              </w:rPr>
              <w:t>-</w:t>
            </w:r>
          </w:p>
        </w:tc>
        <w:tc>
          <w:tcPr>
            <w:tcW w:w="1134" w:type="dxa"/>
            <w:tcBorders>
              <w:top w:val="single" w:sz="4" w:space="0" w:color="auto"/>
              <w:left w:val="single" w:sz="4" w:space="0" w:color="auto"/>
            </w:tcBorders>
            <w:vAlign w:val="center"/>
          </w:tcPr>
          <w:p w14:paraId="2D7A05A2" w14:textId="77777777" w:rsidR="00602D49" w:rsidRPr="00AF59C0" w:rsidRDefault="00602D49" w:rsidP="00602D49">
            <w:pPr>
              <w:spacing w:after="0" w:line="240" w:lineRule="auto"/>
              <w:ind w:right="33"/>
              <w:jc w:val="center"/>
              <w:rPr>
                <w:rFonts w:ascii="Times New Roman" w:hAnsi="Times New Roman" w:cs="Times New Roman"/>
                <w:i/>
                <w:sz w:val="16"/>
                <w:szCs w:val="16"/>
              </w:rPr>
            </w:pPr>
            <w:r w:rsidRPr="00AF59C0">
              <w:rPr>
                <w:rFonts w:ascii="Times New Roman" w:hAnsi="Times New Roman" w:cs="Times New Roman"/>
                <w:i/>
                <w:sz w:val="16"/>
                <w:szCs w:val="16"/>
              </w:rPr>
              <w:t>įrašo tiekėjas</w:t>
            </w:r>
          </w:p>
        </w:tc>
      </w:tr>
      <w:tr w:rsidR="00602D49" w:rsidRPr="00A14A64" w14:paraId="5B2F2044" w14:textId="77777777" w:rsidTr="009F6A84">
        <w:trPr>
          <w:cantSplit/>
          <w:trHeight w:val="300"/>
        </w:trPr>
        <w:tc>
          <w:tcPr>
            <w:tcW w:w="7768" w:type="dxa"/>
            <w:gridSpan w:val="5"/>
            <w:tcBorders>
              <w:top w:val="single" w:sz="4" w:space="0" w:color="auto"/>
              <w:bottom w:val="single" w:sz="4" w:space="0" w:color="auto"/>
              <w:right w:val="single" w:sz="4" w:space="0" w:color="auto"/>
            </w:tcBorders>
            <w:vAlign w:val="center"/>
          </w:tcPr>
          <w:p w14:paraId="7E9573F9" w14:textId="77777777" w:rsidR="00602D49" w:rsidRPr="00A14A64" w:rsidRDefault="00602D49" w:rsidP="00602D49">
            <w:pPr>
              <w:spacing w:after="0" w:line="240" w:lineRule="auto"/>
              <w:jc w:val="right"/>
              <w:rPr>
                <w:rFonts w:ascii="Times New Roman" w:hAnsi="Times New Roman" w:cs="Times New Roman"/>
              </w:rPr>
            </w:pPr>
            <w:r w:rsidRPr="00A14A64">
              <w:rPr>
                <w:rFonts w:ascii="Times New Roman" w:hAnsi="Times New Roman" w:cs="Times New Roman"/>
                <w:b/>
                <w:bCs/>
              </w:rPr>
              <w:t>Bendra pasiūlymo kaina Eur be PVM</w:t>
            </w:r>
            <w:r w:rsidRPr="00A14A64">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tcBorders>
            <w:vAlign w:val="center"/>
          </w:tcPr>
          <w:p w14:paraId="468F0288" w14:textId="77777777" w:rsidR="00602D49" w:rsidRPr="00A14A64" w:rsidRDefault="00602D49" w:rsidP="00602D4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tcBorders>
          </w:tcPr>
          <w:p w14:paraId="7760E49C" w14:textId="1E6A1546" w:rsidR="00602D49" w:rsidRPr="00A14A64" w:rsidRDefault="00602D49" w:rsidP="00602D49">
            <w:pPr>
              <w:spacing w:after="0" w:line="240" w:lineRule="auto"/>
              <w:jc w:val="center"/>
              <w:rPr>
                <w:rFonts w:ascii="Times New Roman" w:hAnsi="Times New Roman" w:cs="Times New Roman"/>
              </w:rPr>
            </w:pPr>
            <w:r w:rsidRPr="00A14A64">
              <w:rPr>
                <w:rFonts w:ascii="Times New Roman" w:hAnsi="Times New Roman" w:cs="Times New Roman"/>
              </w:rPr>
              <w:t>x</w:t>
            </w:r>
          </w:p>
        </w:tc>
      </w:tr>
      <w:tr w:rsidR="00602D49" w:rsidRPr="00A14A64" w14:paraId="7D5D3F18" w14:textId="77777777" w:rsidTr="009F6A84">
        <w:trPr>
          <w:cantSplit/>
          <w:trHeight w:val="300"/>
        </w:trPr>
        <w:tc>
          <w:tcPr>
            <w:tcW w:w="7768" w:type="dxa"/>
            <w:gridSpan w:val="5"/>
            <w:tcBorders>
              <w:top w:val="single" w:sz="4" w:space="0" w:color="auto"/>
              <w:bottom w:val="single" w:sz="4" w:space="0" w:color="auto"/>
              <w:right w:val="single" w:sz="4" w:space="0" w:color="auto"/>
            </w:tcBorders>
            <w:vAlign w:val="center"/>
          </w:tcPr>
          <w:p w14:paraId="39F5CA9D" w14:textId="77777777" w:rsidR="00602D49" w:rsidRPr="00A14A64" w:rsidRDefault="00602D49" w:rsidP="00602D49">
            <w:pPr>
              <w:spacing w:after="0" w:line="240" w:lineRule="auto"/>
              <w:jc w:val="right"/>
              <w:rPr>
                <w:rFonts w:ascii="Times New Roman" w:hAnsi="Times New Roman" w:cs="Times New Roman"/>
              </w:rPr>
            </w:pPr>
            <w:r w:rsidRPr="00A14A64">
              <w:rPr>
                <w:rFonts w:ascii="Times New Roman" w:hAnsi="Times New Roman" w:cs="Times New Roman"/>
              </w:rPr>
              <w:lastRenderedPageBreak/>
              <w:t>PVM</w:t>
            </w:r>
            <w:r>
              <w:rPr>
                <w:rFonts w:ascii="Times New Roman" w:hAnsi="Times New Roman" w:cs="Times New Roman"/>
              </w:rPr>
              <w:t xml:space="preserve"> (21%)</w:t>
            </w:r>
            <w:r w:rsidRPr="00A14A64">
              <w:rPr>
                <w:rFonts w:ascii="Times New Roman" w:hAnsi="Times New Roman" w:cs="Times New Roman"/>
              </w:rPr>
              <w:t xml:space="preserve"> suma, Eur:</w:t>
            </w:r>
          </w:p>
        </w:tc>
        <w:tc>
          <w:tcPr>
            <w:tcW w:w="1134" w:type="dxa"/>
            <w:tcBorders>
              <w:top w:val="single" w:sz="4" w:space="0" w:color="auto"/>
              <w:left w:val="single" w:sz="4" w:space="0" w:color="auto"/>
              <w:bottom w:val="single" w:sz="4" w:space="0" w:color="auto"/>
            </w:tcBorders>
            <w:vAlign w:val="center"/>
          </w:tcPr>
          <w:p w14:paraId="256AB0D2" w14:textId="77777777" w:rsidR="00602D49" w:rsidRPr="00A14A64" w:rsidRDefault="00602D49" w:rsidP="00602D4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tcBorders>
          </w:tcPr>
          <w:p w14:paraId="090E1C38" w14:textId="4302F1E2" w:rsidR="00602D49" w:rsidRPr="00A14A64" w:rsidRDefault="00602D49" w:rsidP="00602D49">
            <w:pPr>
              <w:spacing w:after="0" w:line="240" w:lineRule="auto"/>
              <w:jc w:val="center"/>
              <w:rPr>
                <w:rFonts w:ascii="Times New Roman" w:hAnsi="Times New Roman" w:cs="Times New Roman"/>
              </w:rPr>
            </w:pPr>
            <w:r w:rsidRPr="00A14A64">
              <w:rPr>
                <w:rFonts w:ascii="Times New Roman" w:hAnsi="Times New Roman" w:cs="Times New Roman"/>
              </w:rPr>
              <w:t>x</w:t>
            </w:r>
          </w:p>
        </w:tc>
      </w:tr>
      <w:tr w:rsidR="00602D49" w:rsidRPr="00A14A64" w14:paraId="5FB674A8" w14:textId="77777777" w:rsidTr="009F6A84">
        <w:trPr>
          <w:cantSplit/>
          <w:trHeight w:val="300"/>
        </w:trPr>
        <w:tc>
          <w:tcPr>
            <w:tcW w:w="7768" w:type="dxa"/>
            <w:gridSpan w:val="5"/>
            <w:tcBorders>
              <w:top w:val="single" w:sz="4" w:space="0" w:color="auto"/>
              <w:bottom w:val="single" w:sz="4" w:space="0" w:color="auto"/>
              <w:right w:val="single" w:sz="4" w:space="0" w:color="auto"/>
            </w:tcBorders>
            <w:vAlign w:val="center"/>
          </w:tcPr>
          <w:p w14:paraId="7D4A891B" w14:textId="77777777" w:rsidR="00602D49" w:rsidRPr="00A14A64" w:rsidRDefault="00602D49" w:rsidP="00602D49">
            <w:pPr>
              <w:spacing w:after="0" w:line="240" w:lineRule="auto"/>
              <w:jc w:val="right"/>
              <w:rPr>
                <w:rFonts w:ascii="Times New Roman" w:hAnsi="Times New Roman" w:cs="Times New Roman"/>
              </w:rPr>
            </w:pPr>
            <w:r w:rsidRPr="00A14A64">
              <w:rPr>
                <w:rFonts w:ascii="Times New Roman" w:hAnsi="Times New Roman" w:cs="Times New Roman"/>
                <w:b/>
              </w:rPr>
              <w:t xml:space="preserve">Bendra pasiūlymo kaina Eur su PVM </w:t>
            </w:r>
          </w:p>
        </w:tc>
        <w:tc>
          <w:tcPr>
            <w:tcW w:w="1134" w:type="dxa"/>
            <w:tcBorders>
              <w:top w:val="single" w:sz="4" w:space="0" w:color="auto"/>
              <w:left w:val="single" w:sz="4" w:space="0" w:color="auto"/>
              <w:bottom w:val="single" w:sz="4" w:space="0" w:color="auto"/>
            </w:tcBorders>
            <w:vAlign w:val="center"/>
          </w:tcPr>
          <w:p w14:paraId="2F7AC7B9" w14:textId="77777777" w:rsidR="00602D49" w:rsidRPr="00A14A64" w:rsidRDefault="00602D49" w:rsidP="00602D4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tcBorders>
          </w:tcPr>
          <w:p w14:paraId="144CC1E0" w14:textId="0175EFE7" w:rsidR="00602D49" w:rsidRPr="00A14A64" w:rsidRDefault="00602D49" w:rsidP="00602D49">
            <w:pPr>
              <w:spacing w:after="0" w:line="240" w:lineRule="auto"/>
              <w:jc w:val="center"/>
              <w:rPr>
                <w:rFonts w:ascii="Times New Roman" w:hAnsi="Times New Roman" w:cs="Times New Roman"/>
              </w:rPr>
            </w:pPr>
            <w:r w:rsidRPr="00A14A64">
              <w:rPr>
                <w:rFonts w:ascii="Times New Roman" w:hAnsi="Times New Roman" w:cs="Times New Roman"/>
              </w:rPr>
              <w:t>x</w:t>
            </w:r>
          </w:p>
        </w:tc>
      </w:tr>
    </w:tbl>
    <w:p w14:paraId="75A63967" w14:textId="77777777" w:rsidR="00602D49" w:rsidRDefault="00602D49" w:rsidP="00602D49">
      <w:pPr>
        <w:spacing w:after="0" w:line="240" w:lineRule="auto"/>
        <w:jc w:val="both"/>
        <w:rPr>
          <w:rFonts w:ascii="Times New Roman" w:hAnsi="Times New Roman" w:cs="Times New Roman"/>
          <w:sz w:val="24"/>
          <w:szCs w:val="24"/>
        </w:rPr>
      </w:pPr>
    </w:p>
    <w:p w14:paraId="04F52599" w14:textId="77777777" w:rsidR="00602D49" w:rsidRDefault="00602D49" w:rsidP="00602D49">
      <w:pPr>
        <w:ind w:firstLine="567"/>
        <w:jc w:val="both"/>
        <w:rPr>
          <w:rFonts w:ascii="Times New Roman" w:hAnsi="Times New Roman" w:cs="Times New Roman"/>
          <w:sz w:val="24"/>
          <w:szCs w:val="24"/>
        </w:rPr>
      </w:pPr>
      <w:r w:rsidRPr="00A34460">
        <w:rPr>
          <w:rFonts w:ascii="Times New Roman" w:hAnsi="Times New Roman" w:cs="Times New Roman"/>
          <w:sz w:val="24"/>
          <w:szCs w:val="24"/>
        </w:rPr>
        <w:t>Bendra pasiūlymo kaina eurais su PVM (skaičiais ir žodžiais): _______________________, t.sk PVM_______________________________(skaičiais ir žodžiais</w:t>
      </w:r>
      <w:r>
        <w:rPr>
          <w:rFonts w:ascii="Times New Roman" w:hAnsi="Times New Roman" w:cs="Times New Roman"/>
          <w:sz w:val="24"/>
          <w:szCs w:val="24"/>
        </w:rPr>
        <w:t>)</w:t>
      </w:r>
    </w:p>
    <w:p w14:paraId="53CCBE37" w14:textId="77777777" w:rsidR="00EB1A5D" w:rsidRPr="005A66B7" w:rsidRDefault="00EB1A5D" w:rsidP="00EB1A5D">
      <w:pPr>
        <w:widowControl w:val="0"/>
        <w:suppressAutoHyphens/>
        <w:autoSpaceDE w:val="0"/>
        <w:spacing w:after="0" w:line="240" w:lineRule="auto"/>
        <w:ind w:firstLine="284"/>
        <w:jc w:val="both"/>
        <w:rPr>
          <w:rFonts w:ascii="Times New Roman" w:hAnsi="Times New Roman" w:cs="Times New Roman"/>
          <w:iCs/>
          <w:color w:val="000000"/>
          <w:sz w:val="24"/>
          <w:szCs w:val="24"/>
          <w:lang w:eastAsia="ar-SA"/>
        </w:rPr>
      </w:pPr>
      <w:r w:rsidRPr="005A66B7">
        <w:rPr>
          <w:rFonts w:ascii="Times New Roman" w:hAnsi="Times New Roman" w:cs="Times New Roman"/>
          <w:iCs/>
          <w:color w:val="000000"/>
          <w:sz w:val="24"/>
          <w:szCs w:val="24"/>
          <w:lang w:eastAsia="ar-SA"/>
        </w:rPr>
        <w:t>Tais atvejais, kai pagal galiojančius teisės aktus Teikėjui nereikia mokėti PVM, jis nurodo kainą be PVM ir nurodo priežastis, dėl kurių PVM nemoka.</w:t>
      </w:r>
    </w:p>
    <w:p w14:paraId="70AA1F77" w14:textId="77777777" w:rsidR="00EB1A5D" w:rsidRPr="00A34460" w:rsidRDefault="00EB1A5D" w:rsidP="00EB1A5D">
      <w:pPr>
        <w:widowControl w:val="0"/>
        <w:autoSpaceDE w:val="0"/>
        <w:adjustRightInd w:val="0"/>
        <w:spacing w:after="0" w:line="240" w:lineRule="auto"/>
        <w:ind w:firstLine="300"/>
        <w:jc w:val="both"/>
        <w:rPr>
          <w:rFonts w:ascii="Times New Roman" w:hAnsi="Times New Roman" w:cs="Times New Roman"/>
          <w:sz w:val="24"/>
          <w:szCs w:val="24"/>
        </w:rPr>
      </w:pPr>
    </w:p>
    <w:p w14:paraId="4986101E" w14:textId="670E7CD2" w:rsidR="00EB1A5D" w:rsidRDefault="00EB1A5D" w:rsidP="00EB1A5D">
      <w:pPr>
        <w:widowControl w:val="0"/>
        <w:autoSpaceDE w:val="0"/>
        <w:adjustRightInd w:val="0"/>
        <w:spacing w:after="0" w:line="240" w:lineRule="auto"/>
        <w:ind w:firstLine="300"/>
        <w:jc w:val="both"/>
        <w:rPr>
          <w:rFonts w:ascii="Times New Roman" w:hAnsi="Times New Roman" w:cs="Times New Roman"/>
          <w:sz w:val="24"/>
          <w:szCs w:val="24"/>
        </w:rPr>
      </w:pPr>
      <w:r w:rsidRPr="00A34460">
        <w:rPr>
          <w:rFonts w:ascii="Times New Roman" w:hAnsi="Times New Roman" w:cs="Times New Roman"/>
          <w:sz w:val="24"/>
          <w:szCs w:val="24"/>
        </w:rPr>
        <w:t xml:space="preserve">Siūlomos prekės visiškai atitinka pirkimo dokumentuose nustatytus reikalavimus ir jų savybes nurodytas konkurso </w:t>
      </w:r>
      <w:r>
        <w:rPr>
          <w:rFonts w:ascii="Times New Roman" w:hAnsi="Times New Roman" w:cs="Times New Roman"/>
          <w:sz w:val="24"/>
          <w:szCs w:val="24"/>
        </w:rPr>
        <w:t>sąlygų 2 priede “Techninė pecifikacija”:</w:t>
      </w:r>
    </w:p>
    <w:p w14:paraId="23AE7AA4" w14:textId="77777777" w:rsidR="008301EC" w:rsidRDefault="008301EC" w:rsidP="00EB1A5D">
      <w:pPr>
        <w:widowControl w:val="0"/>
        <w:autoSpaceDE w:val="0"/>
        <w:adjustRightInd w:val="0"/>
        <w:spacing w:after="0" w:line="240" w:lineRule="auto"/>
        <w:ind w:firstLine="300"/>
        <w:jc w:val="both"/>
        <w:rPr>
          <w:rFonts w:ascii="Times New Roman" w:hAnsi="Times New Roman" w:cs="Times New Roman"/>
          <w:sz w:val="24"/>
          <w:szCs w:val="24"/>
        </w:rPr>
      </w:pPr>
    </w:p>
    <w:tbl>
      <w:tblPr>
        <w:tblW w:w="9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7796"/>
        <w:gridCol w:w="1355"/>
      </w:tblGrid>
      <w:tr w:rsidR="00EB1A5D" w:rsidRPr="00D53144" w14:paraId="6845885C" w14:textId="77777777" w:rsidTr="00D90768">
        <w:tc>
          <w:tcPr>
            <w:tcW w:w="738" w:type="dxa"/>
            <w:tcBorders>
              <w:top w:val="single" w:sz="4" w:space="0" w:color="auto"/>
              <w:left w:val="single" w:sz="4" w:space="0" w:color="auto"/>
              <w:bottom w:val="single" w:sz="4" w:space="0" w:color="auto"/>
              <w:right w:val="single" w:sz="4" w:space="0" w:color="auto"/>
            </w:tcBorders>
            <w:vAlign w:val="center"/>
            <w:hideMark/>
          </w:tcPr>
          <w:p w14:paraId="37251A5A" w14:textId="77777777" w:rsidR="00EB1A5D" w:rsidRPr="006100CB" w:rsidRDefault="00EB1A5D" w:rsidP="00C76A28">
            <w:pPr>
              <w:spacing w:after="0" w:line="240" w:lineRule="auto"/>
              <w:jc w:val="center"/>
              <w:rPr>
                <w:rFonts w:ascii="Times New Roman" w:eastAsia="Calibri" w:hAnsi="Times New Roman" w:cs="Times New Roman"/>
                <w:b/>
              </w:rPr>
            </w:pPr>
            <w:r w:rsidRPr="006100CB">
              <w:rPr>
                <w:rFonts w:ascii="Times New Roman" w:eastAsia="Calibri" w:hAnsi="Times New Roman" w:cs="Times New Roman"/>
                <w:b/>
              </w:rPr>
              <w:t>Eil. Nr.</w:t>
            </w:r>
          </w:p>
        </w:tc>
        <w:tc>
          <w:tcPr>
            <w:tcW w:w="7796" w:type="dxa"/>
            <w:tcBorders>
              <w:top w:val="single" w:sz="4" w:space="0" w:color="auto"/>
              <w:left w:val="single" w:sz="4" w:space="0" w:color="auto"/>
              <w:bottom w:val="single" w:sz="4" w:space="0" w:color="auto"/>
              <w:right w:val="single" w:sz="4" w:space="0" w:color="auto"/>
            </w:tcBorders>
            <w:vAlign w:val="center"/>
            <w:hideMark/>
          </w:tcPr>
          <w:p w14:paraId="2570C52A" w14:textId="77777777" w:rsidR="00EB1A5D" w:rsidRPr="006100CB" w:rsidRDefault="00EB1A5D" w:rsidP="00C76A28">
            <w:pPr>
              <w:spacing w:after="0" w:line="240" w:lineRule="auto"/>
              <w:jc w:val="center"/>
              <w:rPr>
                <w:rFonts w:ascii="Times New Roman" w:eastAsia="Calibri" w:hAnsi="Times New Roman" w:cs="Times New Roman"/>
                <w:b/>
              </w:rPr>
            </w:pPr>
            <w:r w:rsidRPr="006100CB">
              <w:rPr>
                <w:rFonts w:ascii="Times New Roman" w:eastAsia="Calibri" w:hAnsi="Times New Roman" w:cs="Times New Roman"/>
                <w:b/>
              </w:rPr>
              <w:t>Reikalavimai</w:t>
            </w:r>
          </w:p>
        </w:tc>
        <w:tc>
          <w:tcPr>
            <w:tcW w:w="1355" w:type="dxa"/>
            <w:tcBorders>
              <w:top w:val="single" w:sz="4" w:space="0" w:color="auto"/>
              <w:left w:val="single" w:sz="4" w:space="0" w:color="auto"/>
              <w:bottom w:val="single" w:sz="4" w:space="0" w:color="auto"/>
              <w:right w:val="single" w:sz="4" w:space="0" w:color="auto"/>
            </w:tcBorders>
          </w:tcPr>
          <w:p w14:paraId="7248A742" w14:textId="77777777" w:rsidR="00EB1A5D" w:rsidRPr="00D53144" w:rsidRDefault="00EB1A5D" w:rsidP="00C76A28">
            <w:pPr>
              <w:spacing w:after="0" w:line="240" w:lineRule="auto"/>
              <w:ind w:left="-108"/>
              <w:jc w:val="center"/>
              <w:rPr>
                <w:rFonts w:ascii="Times New Roman" w:eastAsia="Calibri" w:hAnsi="Times New Roman" w:cs="Times New Roman"/>
                <w:b/>
              </w:rPr>
            </w:pPr>
            <w:r w:rsidRPr="00D53144">
              <w:rPr>
                <w:rFonts w:ascii="Times New Roman" w:hAnsi="Times New Roman" w:cs="Times New Roman"/>
                <w:b/>
                <w:color w:val="FF0000"/>
              </w:rPr>
              <w:t>Reikalavimą atitinkanti informacija*</w:t>
            </w:r>
          </w:p>
        </w:tc>
      </w:tr>
      <w:tr w:rsidR="00EB1A5D" w:rsidRPr="00D53144" w14:paraId="2F4D26AD" w14:textId="77777777" w:rsidTr="00D90768">
        <w:trPr>
          <w:trHeight w:val="321"/>
        </w:trPr>
        <w:tc>
          <w:tcPr>
            <w:tcW w:w="738" w:type="dxa"/>
            <w:tcBorders>
              <w:top w:val="single" w:sz="4" w:space="0" w:color="auto"/>
              <w:left w:val="single" w:sz="4" w:space="0" w:color="auto"/>
              <w:bottom w:val="single" w:sz="4" w:space="0" w:color="auto"/>
              <w:right w:val="single" w:sz="4" w:space="0" w:color="auto"/>
            </w:tcBorders>
            <w:vAlign w:val="center"/>
          </w:tcPr>
          <w:p w14:paraId="4E8D1527" w14:textId="77777777" w:rsidR="00EB1A5D" w:rsidRPr="00D90768" w:rsidRDefault="00EB1A5D" w:rsidP="00C76A28">
            <w:pPr>
              <w:spacing w:after="0" w:line="240" w:lineRule="auto"/>
              <w:jc w:val="center"/>
              <w:rPr>
                <w:rFonts w:ascii="Times New Roman" w:eastAsia="Calibri" w:hAnsi="Times New Roman" w:cs="Times New Roman"/>
                <w:b/>
                <w:sz w:val="20"/>
                <w:szCs w:val="20"/>
              </w:rPr>
            </w:pPr>
            <w:r w:rsidRPr="00D90768">
              <w:rPr>
                <w:rFonts w:ascii="Times New Roman" w:eastAsia="Calibri" w:hAnsi="Times New Roman" w:cs="Times New Roman"/>
                <w:b/>
                <w:sz w:val="20"/>
                <w:szCs w:val="20"/>
              </w:rPr>
              <w:t>1.</w:t>
            </w:r>
          </w:p>
        </w:tc>
        <w:tc>
          <w:tcPr>
            <w:tcW w:w="7796" w:type="dxa"/>
            <w:tcBorders>
              <w:top w:val="single" w:sz="4" w:space="0" w:color="auto"/>
              <w:left w:val="single" w:sz="4" w:space="0" w:color="auto"/>
              <w:bottom w:val="single" w:sz="4" w:space="0" w:color="auto"/>
              <w:right w:val="single" w:sz="4" w:space="0" w:color="auto"/>
            </w:tcBorders>
            <w:vAlign w:val="center"/>
          </w:tcPr>
          <w:p w14:paraId="157149F2" w14:textId="77777777" w:rsidR="00EB1A5D" w:rsidRPr="003C0CE9" w:rsidRDefault="00EB1A5D" w:rsidP="00C76A28">
            <w:pPr>
              <w:spacing w:after="0" w:line="240" w:lineRule="auto"/>
              <w:rPr>
                <w:rFonts w:ascii="Times New Roman" w:eastAsia="Calibri" w:hAnsi="Times New Roman" w:cs="Times New Roman"/>
                <w:b/>
                <w:sz w:val="20"/>
                <w:szCs w:val="20"/>
              </w:rPr>
            </w:pPr>
            <w:r w:rsidRPr="003C0CE9">
              <w:rPr>
                <w:rFonts w:ascii="Times New Roman" w:eastAsia="Calibri" w:hAnsi="Times New Roman" w:cs="Times New Roman"/>
                <w:b/>
                <w:sz w:val="20"/>
                <w:szCs w:val="20"/>
              </w:rPr>
              <w:t>Sąvokos ir santrupos</w:t>
            </w:r>
          </w:p>
        </w:tc>
        <w:tc>
          <w:tcPr>
            <w:tcW w:w="1355" w:type="dxa"/>
            <w:tcBorders>
              <w:top w:val="single" w:sz="4" w:space="0" w:color="auto"/>
              <w:left w:val="single" w:sz="4" w:space="0" w:color="auto"/>
              <w:bottom w:val="single" w:sz="4" w:space="0" w:color="auto"/>
              <w:right w:val="single" w:sz="4" w:space="0" w:color="auto"/>
            </w:tcBorders>
          </w:tcPr>
          <w:p w14:paraId="362E750C" w14:textId="77777777" w:rsidR="00EB1A5D" w:rsidRPr="008C153B" w:rsidRDefault="00EB1A5D" w:rsidP="00C76A28">
            <w:pPr>
              <w:spacing w:after="0" w:line="240" w:lineRule="auto"/>
              <w:ind w:left="-108"/>
              <w:jc w:val="center"/>
              <w:rPr>
                <w:rFonts w:ascii="Times New Roman" w:hAnsi="Times New Roman" w:cs="Times New Roman"/>
                <w:b/>
              </w:rPr>
            </w:pPr>
            <w:r w:rsidRPr="008C153B">
              <w:rPr>
                <w:rFonts w:ascii="Times New Roman" w:hAnsi="Times New Roman" w:cs="Times New Roman"/>
                <w:b/>
              </w:rPr>
              <w:t>x</w:t>
            </w:r>
          </w:p>
        </w:tc>
      </w:tr>
      <w:tr w:rsidR="00EB1A5D" w:rsidRPr="00D53144" w14:paraId="1E230B26" w14:textId="77777777" w:rsidTr="00D90768">
        <w:tc>
          <w:tcPr>
            <w:tcW w:w="738" w:type="dxa"/>
            <w:shd w:val="clear" w:color="auto" w:fill="auto"/>
            <w:vAlign w:val="center"/>
          </w:tcPr>
          <w:p w14:paraId="3DD1821B" w14:textId="77777777" w:rsidR="00EB1A5D" w:rsidRPr="00D90768" w:rsidRDefault="00EB1A5D" w:rsidP="00C76A28">
            <w:pPr>
              <w:spacing w:after="0" w:line="240" w:lineRule="auto"/>
              <w:jc w:val="center"/>
              <w:rPr>
                <w:rFonts w:ascii="Times New Roman" w:eastAsia="Calibri" w:hAnsi="Times New Roman" w:cs="Times New Roman"/>
                <w:b/>
                <w:sz w:val="20"/>
                <w:szCs w:val="20"/>
              </w:rPr>
            </w:pPr>
            <w:r w:rsidRPr="00D90768">
              <w:rPr>
                <w:rFonts w:ascii="Times New Roman" w:eastAsia="Calibri" w:hAnsi="Times New Roman" w:cs="Times New Roman"/>
                <w:b/>
                <w:sz w:val="20"/>
                <w:szCs w:val="20"/>
                <w:lang w:val="lt-LT" w:eastAsia="lt-LT"/>
              </w:rPr>
              <w:t>2.</w:t>
            </w:r>
          </w:p>
        </w:tc>
        <w:tc>
          <w:tcPr>
            <w:tcW w:w="7796" w:type="dxa"/>
            <w:shd w:val="clear" w:color="auto" w:fill="auto"/>
            <w:vAlign w:val="center"/>
          </w:tcPr>
          <w:p w14:paraId="73564FAA" w14:textId="793C9152" w:rsidR="00365E09" w:rsidRPr="00602D49" w:rsidRDefault="00EB1A5D" w:rsidP="00365E09">
            <w:pPr>
              <w:autoSpaceDN w:val="0"/>
              <w:spacing w:after="0" w:line="240" w:lineRule="auto"/>
              <w:jc w:val="both"/>
              <w:textAlignment w:val="baseline"/>
              <w:rPr>
                <w:rFonts w:ascii="Times New Roman" w:eastAsia="Calibri" w:hAnsi="Times New Roman" w:cs="Times New Roman"/>
                <w:sz w:val="20"/>
                <w:szCs w:val="20"/>
                <w:lang w:val="lt-LT" w:eastAsia="lt-LT"/>
              </w:rPr>
            </w:pPr>
            <w:r w:rsidRPr="003C0CE9">
              <w:rPr>
                <w:rFonts w:ascii="Times New Roman" w:eastAsia="Calibri" w:hAnsi="Times New Roman" w:cs="Times New Roman"/>
                <w:b/>
                <w:sz w:val="20"/>
                <w:szCs w:val="20"/>
                <w:lang w:val="lt-LT" w:eastAsia="lt-LT"/>
              </w:rPr>
              <w:t xml:space="preserve">PIRKIMO OBJEKTAS – </w:t>
            </w:r>
          </w:p>
          <w:p w14:paraId="6290F0C0" w14:textId="61EDC21C" w:rsidR="00EB1A5D" w:rsidRPr="003C0CE9" w:rsidRDefault="00365E09" w:rsidP="003C0CE9">
            <w:pPr>
              <w:pStyle w:val="FootnoteText"/>
              <w:jc w:val="both"/>
              <w:rPr>
                <w:rFonts w:ascii="Times New Roman" w:eastAsia="Calibri" w:hAnsi="Times New Roman" w:cs="Times New Roman"/>
                <w:b/>
              </w:rPr>
            </w:pPr>
            <w:r w:rsidRPr="00602D49">
              <w:rPr>
                <w:rFonts w:ascii="Times New Roman" w:eastAsia="Calibri" w:hAnsi="Times New Roman" w:cs="Times New Roman"/>
                <w:lang w:val="lt-LT" w:eastAsia="lt-LT"/>
              </w:rPr>
              <w:t>Vieno mėginio tyrimas  t. y. vieno kraujo mėginio ištyrimui reikalingas Medicinos priemonių bei priedų rinkinys, skirtas hemoglobino koncentracijos nustatymui kapiliariniame kraujyje su Įrangos (30 vnt) įsigijimu panaudos būdu.</w:t>
            </w:r>
          </w:p>
        </w:tc>
        <w:tc>
          <w:tcPr>
            <w:tcW w:w="1355" w:type="dxa"/>
            <w:tcBorders>
              <w:top w:val="single" w:sz="4" w:space="0" w:color="auto"/>
              <w:left w:val="single" w:sz="4" w:space="0" w:color="auto"/>
              <w:bottom w:val="single" w:sz="4" w:space="0" w:color="auto"/>
              <w:right w:val="single" w:sz="4" w:space="0" w:color="auto"/>
            </w:tcBorders>
          </w:tcPr>
          <w:p w14:paraId="6D70DEDF" w14:textId="77777777" w:rsidR="00EB1A5D" w:rsidRPr="008C153B" w:rsidRDefault="00EB1A5D" w:rsidP="00C76A28">
            <w:pPr>
              <w:spacing w:after="0" w:line="240" w:lineRule="auto"/>
              <w:ind w:left="-108"/>
              <w:jc w:val="center"/>
              <w:rPr>
                <w:rFonts w:ascii="Times New Roman" w:hAnsi="Times New Roman" w:cs="Times New Roman"/>
                <w:b/>
              </w:rPr>
            </w:pPr>
          </w:p>
        </w:tc>
      </w:tr>
      <w:tr w:rsidR="003C0CE9" w:rsidRPr="00D53144" w14:paraId="369181E1" w14:textId="77777777" w:rsidTr="00D90768">
        <w:tc>
          <w:tcPr>
            <w:tcW w:w="738" w:type="dxa"/>
            <w:shd w:val="clear" w:color="auto" w:fill="auto"/>
            <w:vAlign w:val="center"/>
          </w:tcPr>
          <w:p w14:paraId="58033708" w14:textId="073064EA" w:rsidR="003C0CE9" w:rsidRPr="00D90768" w:rsidRDefault="003C0CE9" w:rsidP="00C76A28">
            <w:pPr>
              <w:spacing w:after="0" w:line="240" w:lineRule="auto"/>
              <w:jc w:val="center"/>
              <w:rPr>
                <w:rFonts w:ascii="Times New Roman" w:eastAsia="Calibri" w:hAnsi="Times New Roman" w:cs="Times New Roman"/>
                <w:b/>
                <w:sz w:val="20"/>
                <w:szCs w:val="20"/>
                <w:lang w:val="lt-LT" w:eastAsia="lt-LT"/>
              </w:rPr>
            </w:pPr>
            <w:r w:rsidRPr="00D90768">
              <w:rPr>
                <w:rFonts w:ascii="Times New Roman" w:eastAsia="Calibri" w:hAnsi="Times New Roman" w:cs="Times New Roman"/>
                <w:b/>
                <w:sz w:val="20"/>
                <w:szCs w:val="20"/>
                <w:lang w:val="lt-LT" w:eastAsia="lt-LT"/>
              </w:rPr>
              <w:t>3.</w:t>
            </w:r>
          </w:p>
        </w:tc>
        <w:tc>
          <w:tcPr>
            <w:tcW w:w="7796" w:type="dxa"/>
            <w:shd w:val="clear" w:color="auto" w:fill="auto"/>
            <w:vAlign w:val="center"/>
          </w:tcPr>
          <w:p w14:paraId="0E63177C" w14:textId="1C112118" w:rsidR="003C0CE9" w:rsidRPr="003C0CE9" w:rsidRDefault="003C0CE9" w:rsidP="00365E09">
            <w:pPr>
              <w:autoSpaceDN w:val="0"/>
              <w:spacing w:after="0" w:line="240" w:lineRule="auto"/>
              <w:jc w:val="both"/>
              <w:textAlignment w:val="baseline"/>
              <w:rPr>
                <w:rFonts w:ascii="Times New Roman" w:eastAsia="Calibri" w:hAnsi="Times New Roman" w:cs="Times New Roman"/>
                <w:b/>
                <w:sz w:val="20"/>
                <w:szCs w:val="20"/>
                <w:lang w:val="lt-LT" w:eastAsia="lt-LT"/>
              </w:rPr>
            </w:pPr>
            <w:r w:rsidRPr="00602D49">
              <w:rPr>
                <w:rFonts w:ascii="Times New Roman" w:eastAsia="Calibri" w:hAnsi="Times New Roman" w:cs="Times New Roman"/>
                <w:sz w:val="20"/>
                <w:szCs w:val="20"/>
                <w:lang w:val="lt-LT" w:eastAsia="lt-LT"/>
              </w:rPr>
              <w:t>Planuojamas orientacinis tyrimų skaičius 36 mėn. – 280 000.</w:t>
            </w:r>
          </w:p>
        </w:tc>
        <w:tc>
          <w:tcPr>
            <w:tcW w:w="1355" w:type="dxa"/>
            <w:tcBorders>
              <w:top w:val="single" w:sz="4" w:space="0" w:color="auto"/>
              <w:left w:val="single" w:sz="4" w:space="0" w:color="auto"/>
              <w:bottom w:val="single" w:sz="4" w:space="0" w:color="auto"/>
              <w:right w:val="single" w:sz="4" w:space="0" w:color="auto"/>
            </w:tcBorders>
          </w:tcPr>
          <w:p w14:paraId="0A88A0E7" w14:textId="582F4DEA" w:rsidR="003C0CE9" w:rsidRPr="008C153B" w:rsidRDefault="003C0CE9" w:rsidP="00C76A28">
            <w:pPr>
              <w:spacing w:after="0" w:line="240" w:lineRule="auto"/>
              <w:ind w:left="-108"/>
              <w:jc w:val="center"/>
              <w:rPr>
                <w:rFonts w:ascii="Times New Roman" w:hAnsi="Times New Roman" w:cs="Times New Roman"/>
                <w:b/>
              </w:rPr>
            </w:pPr>
            <w:r>
              <w:rPr>
                <w:rFonts w:ascii="Times New Roman" w:hAnsi="Times New Roman" w:cs="Times New Roman"/>
                <w:b/>
              </w:rPr>
              <w:t>x</w:t>
            </w:r>
          </w:p>
        </w:tc>
      </w:tr>
      <w:tr w:rsidR="00EB1A5D" w:rsidRPr="00D53144" w14:paraId="2EF6F91E" w14:textId="77777777" w:rsidTr="00D90768">
        <w:tc>
          <w:tcPr>
            <w:tcW w:w="738" w:type="dxa"/>
            <w:tcBorders>
              <w:top w:val="single" w:sz="4" w:space="0" w:color="auto"/>
              <w:left w:val="single" w:sz="4" w:space="0" w:color="auto"/>
              <w:bottom w:val="single" w:sz="4" w:space="0" w:color="auto"/>
              <w:right w:val="single" w:sz="4" w:space="0" w:color="auto"/>
            </w:tcBorders>
            <w:vAlign w:val="center"/>
          </w:tcPr>
          <w:p w14:paraId="416F6747" w14:textId="0F6F472F" w:rsidR="00EB1A5D" w:rsidRPr="00D90768" w:rsidRDefault="003C0CE9" w:rsidP="00C76A28">
            <w:pPr>
              <w:spacing w:after="0" w:line="240" w:lineRule="auto"/>
              <w:jc w:val="center"/>
              <w:rPr>
                <w:rFonts w:ascii="Times New Roman" w:eastAsia="Calibri" w:hAnsi="Times New Roman" w:cs="Times New Roman"/>
                <w:sz w:val="20"/>
                <w:szCs w:val="20"/>
              </w:rPr>
            </w:pPr>
            <w:r w:rsidRPr="00D90768">
              <w:rPr>
                <w:rFonts w:ascii="Times New Roman" w:eastAsia="Calibri" w:hAnsi="Times New Roman" w:cs="Times New Roman"/>
                <w:b/>
                <w:sz w:val="20"/>
                <w:szCs w:val="20"/>
              </w:rPr>
              <w:t>4</w:t>
            </w:r>
            <w:r w:rsidRPr="00D90768">
              <w:rPr>
                <w:rFonts w:ascii="Times New Roman" w:eastAsia="Calibri" w:hAnsi="Times New Roman" w:cs="Times New Roman"/>
                <w:sz w:val="20"/>
                <w:szCs w:val="20"/>
              </w:rPr>
              <w:t>.</w:t>
            </w:r>
          </w:p>
        </w:tc>
        <w:tc>
          <w:tcPr>
            <w:tcW w:w="7796" w:type="dxa"/>
            <w:shd w:val="clear" w:color="auto" w:fill="auto"/>
            <w:vAlign w:val="center"/>
          </w:tcPr>
          <w:p w14:paraId="69D9EAA7" w14:textId="3F387B9B" w:rsidR="00EB1A5D" w:rsidRPr="004C5EBB" w:rsidRDefault="003C0CE9" w:rsidP="007547CE">
            <w:pPr>
              <w:spacing w:after="0" w:line="240" w:lineRule="auto"/>
              <w:rPr>
                <w:rFonts w:ascii="Times New Roman" w:eastAsia="Calibri" w:hAnsi="Times New Roman" w:cs="Times New Roman"/>
                <w:b/>
              </w:rPr>
            </w:pPr>
            <w:r>
              <w:rPr>
                <w:rFonts w:ascii="Times New Roman" w:eastAsia="Calibri" w:hAnsi="Times New Roman" w:cs="Times New Roman"/>
                <w:b/>
              </w:rPr>
              <w:t>Bendri reikalavimai</w:t>
            </w:r>
          </w:p>
        </w:tc>
        <w:tc>
          <w:tcPr>
            <w:tcW w:w="1355" w:type="dxa"/>
            <w:tcBorders>
              <w:top w:val="single" w:sz="4" w:space="0" w:color="auto"/>
              <w:left w:val="single" w:sz="4" w:space="0" w:color="auto"/>
              <w:bottom w:val="single" w:sz="4" w:space="0" w:color="auto"/>
              <w:right w:val="single" w:sz="4" w:space="0" w:color="auto"/>
            </w:tcBorders>
          </w:tcPr>
          <w:p w14:paraId="680BFD08" w14:textId="77777777" w:rsidR="00EB1A5D" w:rsidRPr="008C153B" w:rsidRDefault="00EB1A5D" w:rsidP="00C76A28">
            <w:pPr>
              <w:spacing w:after="0" w:line="240" w:lineRule="auto"/>
              <w:ind w:left="-108"/>
              <w:jc w:val="center"/>
              <w:rPr>
                <w:rFonts w:ascii="Times New Roman" w:hAnsi="Times New Roman" w:cs="Times New Roman"/>
                <w:b/>
              </w:rPr>
            </w:pPr>
            <w:r>
              <w:rPr>
                <w:rFonts w:ascii="Times New Roman" w:hAnsi="Times New Roman" w:cs="Times New Roman"/>
                <w:b/>
              </w:rPr>
              <w:t>x</w:t>
            </w:r>
          </w:p>
        </w:tc>
      </w:tr>
      <w:tr w:rsidR="003C0CE9" w:rsidRPr="00D53144" w14:paraId="6E882762" w14:textId="77777777" w:rsidTr="0072780D">
        <w:trPr>
          <w:trHeight w:val="573"/>
        </w:trPr>
        <w:tc>
          <w:tcPr>
            <w:tcW w:w="738" w:type="dxa"/>
            <w:tcBorders>
              <w:top w:val="single" w:sz="4" w:space="0" w:color="auto"/>
              <w:left w:val="single" w:sz="4" w:space="0" w:color="auto"/>
              <w:bottom w:val="single" w:sz="4" w:space="0" w:color="auto"/>
              <w:right w:val="single" w:sz="4" w:space="0" w:color="auto"/>
            </w:tcBorders>
            <w:vAlign w:val="center"/>
          </w:tcPr>
          <w:p w14:paraId="53BFCC3D" w14:textId="20CF9AED" w:rsidR="003C0CE9" w:rsidRPr="00D90768" w:rsidRDefault="003C0CE9" w:rsidP="003C0CE9">
            <w:pPr>
              <w:spacing w:after="0" w:line="240" w:lineRule="auto"/>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4.1.</w:t>
            </w:r>
          </w:p>
        </w:tc>
        <w:tc>
          <w:tcPr>
            <w:tcW w:w="7796" w:type="dxa"/>
            <w:shd w:val="clear" w:color="auto" w:fill="auto"/>
          </w:tcPr>
          <w:p w14:paraId="7E78A43C" w14:textId="3AE3C101" w:rsidR="003C0CE9" w:rsidRPr="004C5EBB" w:rsidRDefault="003C0CE9" w:rsidP="0072780D">
            <w:pPr>
              <w:spacing w:after="0" w:line="240" w:lineRule="auto"/>
              <w:jc w:val="both"/>
              <w:rPr>
                <w:rFonts w:ascii="Times New Roman" w:eastAsia="Calibri" w:hAnsi="Times New Roman" w:cs="Times New Roman"/>
                <w:b/>
              </w:rPr>
            </w:pPr>
            <w:r w:rsidRPr="00602D49">
              <w:rPr>
                <w:rFonts w:ascii="Times New Roman" w:eastAsia="Calibri" w:hAnsi="Times New Roman" w:cs="Times New Roman"/>
                <w:sz w:val="20"/>
                <w:szCs w:val="20"/>
                <w:lang w:val="lt-LT" w:eastAsia="lt-LT"/>
              </w:rPr>
              <w:t xml:space="preserve">Medicinos priemonės ir Įranga privalo būti ženklinti CE ženklu ir atitikti Europos Parlamento ir Tarybos reglamentą (ES) 2017/746. </w:t>
            </w:r>
            <w:r w:rsidRPr="00602D49">
              <w:rPr>
                <w:rFonts w:ascii="Times New Roman" w:eastAsia="Calibri" w:hAnsi="Times New Roman" w:cs="Times New Roman"/>
                <w:b/>
                <w:bCs/>
                <w:sz w:val="20"/>
                <w:szCs w:val="20"/>
                <w:lang w:val="lt-LT" w:eastAsia="lt-LT"/>
              </w:rPr>
              <w:t>Pateikti tai patvirtinantį dokumentą.</w:t>
            </w:r>
          </w:p>
        </w:tc>
        <w:tc>
          <w:tcPr>
            <w:tcW w:w="1355" w:type="dxa"/>
            <w:tcBorders>
              <w:top w:val="single" w:sz="4" w:space="0" w:color="auto"/>
              <w:left w:val="single" w:sz="4" w:space="0" w:color="auto"/>
              <w:bottom w:val="single" w:sz="4" w:space="0" w:color="auto"/>
              <w:right w:val="single" w:sz="4" w:space="0" w:color="auto"/>
            </w:tcBorders>
          </w:tcPr>
          <w:p w14:paraId="75418B41" w14:textId="77777777" w:rsidR="003C0CE9" w:rsidRPr="008C153B" w:rsidRDefault="003C0CE9" w:rsidP="003C0CE9">
            <w:pPr>
              <w:spacing w:after="0" w:line="240" w:lineRule="auto"/>
              <w:ind w:left="-108"/>
              <w:jc w:val="center"/>
              <w:rPr>
                <w:rFonts w:ascii="Times New Roman" w:hAnsi="Times New Roman" w:cs="Times New Roman"/>
                <w:b/>
              </w:rPr>
            </w:pPr>
          </w:p>
        </w:tc>
      </w:tr>
      <w:tr w:rsidR="003C0CE9" w:rsidRPr="00D53144" w14:paraId="3B2B7096" w14:textId="77777777" w:rsidTr="00D90768">
        <w:tc>
          <w:tcPr>
            <w:tcW w:w="738" w:type="dxa"/>
            <w:tcBorders>
              <w:top w:val="single" w:sz="4" w:space="0" w:color="auto"/>
              <w:left w:val="single" w:sz="4" w:space="0" w:color="auto"/>
              <w:bottom w:val="single" w:sz="4" w:space="0" w:color="auto"/>
              <w:right w:val="single" w:sz="4" w:space="0" w:color="auto"/>
            </w:tcBorders>
            <w:vAlign w:val="center"/>
          </w:tcPr>
          <w:p w14:paraId="785BD4A8" w14:textId="16D540C7" w:rsidR="003C0CE9" w:rsidRPr="00D90768" w:rsidRDefault="003C0CE9" w:rsidP="003C0CE9">
            <w:pPr>
              <w:spacing w:after="0" w:line="240" w:lineRule="auto"/>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4.2.</w:t>
            </w:r>
          </w:p>
        </w:tc>
        <w:tc>
          <w:tcPr>
            <w:tcW w:w="7796" w:type="dxa"/>
            <w:shd w:val="clear" w:color="auto" w:fill="auto"/>
          </w:tcPr>
          <w:p w14:paraId="19A46388" w14:textId="09CE023C" w:rsidR="003C0CE9" w:rsidRPr="004C5EBB" w:rsidRDefault="003C0CE9" w:rsidP="003C0CE9">
            <w:pPr>
              <w:pStyle w:val="FootnoteText"/>
              <w:jc w:val="both"/>
              <w:rPr>
                <w:rFonts w:ascii="Times New Roman" w:eastAsia="Calibri" w:hAnsi="Times New Roman" w:cs="Times New Roman"/>
                <w:sz w:val="22"/>
                <w:szCs w:val="22"/>
              </w:rPr>
            </w:pPr>
            <w:r w:rsidRPr="00602D49">
              <w:rPr>
                <w:rFonts w:ascii="Times New Roman" w:eastAsia="Calibri" w:hAnsi="Times New Roman" w:cs="Times New Roman"/>
                <w:lang w:val="lt-LT" w:eastAsia="lt-LT"/>
              </w:rPr>
              <w:t xml:space="preserve">Medicinos priemonių ir Įrangos gamintojas turi būti sertifikuotas pagal tarptautinį standartą ISO 9001 arba lygiavertės kokybės vadybos sistemos reikalavimus. </w:t>
            </w:r>
            <w:r w:rsidRPr="00602D49">
              <w:rPr>
                <w:rFonts w:ascii="Times New Roman" w:eastAsia="Calibri" w:hAnsi="Times New Roman" w:cs="Times New Roman"/>
                <w:b/>
                <w:lang w:val="lt-LT" w:eastAsia="lt-LT"/>
              </w:rPr>
              <w:t>Pateikti tai patvirtinantį dokumentą.</w:t>
            </w:r>
          </w:p>
        </w:tc>
        <w:tc>
          <w:tcPr>
            <w:tcW w:w="1355" w:type="dxa"/>
            <w:tcBorders>
              <w:top w:val="single" w:sz="4" w:space="0" w:color="auto"/>
              <w:left w:val="single" w:sz="4" w:space="0" w:color="auto"/>
              <w:bottom w:val="single" w:sz="4" w:space="0" w:color="auto"/>
              <w:right w:val="single" w:sz="4" w:space="0" w:color="auto"/>
            </w:tcBorders>
          </w:tcPr>
          <w:p w14:paraId="528B0AD5" w14:textId="77777777" w:rsidR="003C0CE9" w:rsidRPr="008C153B" w:rsidRDefault="003C0CE9" w:rsidP="003C0CE9">
            <w:pPr>
              <w:spacing w:after="0" w:line="240" w:lineRule="auto"/>
              <w:ind w:left="-108"/>
              <w:jc w:val="center"/>
              <w:rPr>
                <w:rFonts w:ascii="Times New Roman" w:hAnsi="Times New Roman" w:cs="Times New Roman"/>
                <w:b/>
              </w:rPr>
            </w:pPr>
          </w:p>
        </w:tc>
      </w:tr>
      <w:tr w:rsidR="003C0CE9" w:rsidRPr="003B29ED" w14:paraId="64D4448A" w14:textId="77777777" w:rsidTr="00D90768">
        <w:tc>
          <w:tcPr>
            <w:tcW w:w="738" w:type="dxa"/>
            <w:shd w:val="clear" w:color="auto" w:fill="auto"/>
            <w:vAlign w:val="center"/>
          </w:tcPr>
          <w:p w14:paraId="0C8AF0DA" w14:textId="29CCECB1" w:rsidR="003C0CE9" w:rsidRPr="00D90768" w:rsidRDefault="003C0CE9" w:rsidP="003C0CE9">
            <w:pPr>
              <w:spacing w:after="0" w:line="240" w:lineRule="auto"/>
              <w:ind w:left="28"/>
              <w:contextualSpacing/>
              <w:jc w:val="center"/>
              <w:rPr>
                <w:rFonts w:ascii="Times New Roman" w:eastAsia="Calibri" w:hAnsi="Times New Roman" w:cs="Times New Roman"/>
                <w:b/>
                <w:sz w:val="20"/>
                <w:szCs w:val="20"/>
              </w:rPr>
            </w:pPr>
            <w:r w:rsidRPr="00D90768">
              <w:rPr>
                <w:rFonts w:ascii="Times New Roman" w:eastAsia="Calibri" w:hAnsi="Times New Roman" w:cs="Times New Roman"/>
                <w:b/>
                <w:sz w:val="20"/>
                <w:szCs w:val="20"/>
              </w:rPr>
              <w:t>5.</w:t>
            </w:r>
          </w:p>
        </w:tc>
        <w:tc>
          <w:tcPr>
            <w:tcW w:w="7796" w:type="dxa"/>
            <w:shd w:val="clear" w:color="auto" w:fill="auto"/>
            <w:vAlign w:val="center"/>
          </w:tcPr>
          <w:p w14:paraId="4946A42D" w14:textId="0DD5C9DE" w:rsidR="003C0CE9" w:rsidRPr="004C5EBB" w:rsidRDefault="003C0CE9" w:rsidP="003C0CE9">
            <w:pPr>
              <w:spacing w:after="0" w:line="240" w:lineRule="auto"/>
              <w:jc w:val="both"/>
              <w:rPr>
                <w:rFonts w:ascii="Times New Roman" w:eastAsia="Calibri" w:hAnsi="Times New Roman" w:cs="Times New Roman"/>
                <w:b/>
              </w:rPr>
            </w:pPr>
            <w:r w:rsidRPr="00602D49">
              <w:rPr>
                <w:rFonts w:ascii="Times New Roman" w:eastAsia="Calibri" w:hAnsi="Times New Roman" w:cs="Times New Roman"/>
                <w:b/>
                <w:sz w:val="20"/>
                <w:szCs w:val="20"/>
                <w:lang w:val="lt-LT" w:eastAsia="lt-LT"/>
              </w:rPr>
              <w:t>Reikalavimai Medicinos priemonėms ir priedams</w:t>
            </w:r>
          </w:p>
        </w:tc>
        <w:tc>
          <w:tcPr>
            <w:tcW w:w="1355" w:type="dxa"/>
            <w:tcBorders>
              <w:top w:val="single" w:sz="4" w:space="0" w:color="auto"/>
              <w:left w:val="single" w:sz="4" w:space="0" w:color="auto"/>
              <w:bottom w:val="single" w:sz="4" w:space="0" w:color="auto"/>
              <w:right w:val="single" w:sz="4" w:space="0" w:color="auto"/>
            </w:tcBorders>
          </w:tcPr>
          <w:p w14:paraId="3615290A" w14:textId="77777777" w:rsidR="003C0CE9" w:rsidRPr="00AF1479" w:rsidRDefault="003C0CE9" w:rsidP="003C0CE9">
            <w:pPr>
              <w:spacing w:after="0" w:line="240" w:lineRule="auto"/>
              <w:ind w:left="-108"/>
              <w:jc w:val="center"/>
              <w:rPr>
                <w:rFonts w:ascii="Times New Roman" w:hAnsi="Times New Roman" w:cs="Times New Roman"/>
                <w:b/>
                <w:color w:val="FF0000"/>
              </w:rPr>
            </w:pPr>
            <w:r w:rsidRPr="008C153B">
              <w:rPr>
                <w:rFonts w:ascii="Times New Roman" w:hAnsi="Times New Roman" w:cs="Times New Roman"/>
                <w:b/>
              </w:rPr>
              <w:t>x</w:t>
            </w:r>
          </w:p>
        </w:tc>
      </w:tr>
      <w:tr w:rsidR="003C0CE9" w:rsidRPr="00D53144" w14:paraId="5342235F" w14:textId="77777777" w:rsidTr="00D90768">
        <w:tc>
          <w:tcPr>
            <w:tcW w:w="738" w:type="dxa"/>
            <w:shd w:val="clear" w:color="auto" w:fill="auto"/>
            <w:vAlign w:val="center"/>
          </w:tcPr>
          <w:p w14:paraId="3E564F27" w14:textId="35A0FE3F" w:rsidR="003C0CE9" w:rsidRPr="00D90768" w:rsidRDefault="003C0CE9"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5.1.</w:t>
            </w:r>
          </w:p>
        </w:tc>
        <w:tc>
          <w:tcPr>
            <w:tcW w:w="7796" w:type="dxa"/>
            <w:shd w:val="clear" w:color="auto" w:fill="auto"/>
            <w:vAlign w:val="center"/>
          </w:tcPr>
          <w:p w14:paraId="10277006" w14:textId="140EF364" w:rsidR="003C0CE9" w:rsidRPr="004C5EBB" w:rsidRDefault="003C0CE9" w:rsidP="003C0CE9">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Medicinos priemonės ir priedai turi būti originalūs, tinkami darbui su siūloma Įrangai.</w:t>
            </w:r>
            <w:r w:rsidRPr="00602D49">
              <w:rPr>
                <w:rFonts w:ascii="Calibri" w:eastAsia="Times New Roman" w:hAnsi="Calibri" w:cs="Calibri"/>
                <w:sz w:val="20"/>
                <w:szCs w:val="20"/>
                <w:lang w:val="lt-LT" w:eastAsia="lt-LT"/>
              </w:rPr>
              <w:t xml:space="preserve"> </w:t>
            </w:r>
            <w:r w:rsidRPr="00602D49">
              <w:rPr>
                <w:rFonts w:ascii="Times New Roman" w:eastAsia="Calibri" w:hAnsi="Times New Roman" w:cs="Times New Roman"/>
                <w:b/>
                <w:bCs/>
                <w:sz w:val="20"/>
                <w:szCs w:val="20"/>
                <w:lang w:val="lt-LT" w:eastAsia="lt-LT"/>
              </w:rPr>
              <w:t>Pateikti tai patvirtinantį dokumentą.</w:t>
            </w:r>
            <w:r w:rsidRPr="00602D49">
              <w:rPr>
                <w:rFonts w:ascii="Times New Roman" w:eastAsia="Calibri" w:hAnsi="Times New Roman" w:cs="Times New Roman"/>
                <w:sz w:val="20"/>
                <w:szCs w:val="20"/>
                <w:lang w:val="lt-LT" w:eastAsia="lt-LT"/>
              </w:rPr>
              <w:t xml:space="preserve"> </w:t>
            </w:r>
          </w:p>
        </w:tc>
        <w:tc>
          <w:tcPr>
            <w:tcW w:w="1355" w:type="dxa"/>
            <w:tcBorders>
              <w:top w:val="single" w:sz="4" w:space="0" w:color="auto"/>
              <w:left w:val="single" w:sz="4" w:space="0" w:color="auto"/>
              <w:bottom w:val="single" w:sz="4" w:space="0" w:color="auto"/>
              <w:right w:val="single" w:sz="4" w:space="0" w:color="auto"/>
            </w:tcBorders>
          </w:tcPr>
          <w:p w14:paraId="54015C63" w14:textId="77777777" w:rsidR="003C0CE9" w:rsidRPr="00AF1479" w:rsidRDefault="003C0CE9" w:rsidP="003C0CE9">
            <w:pPr>
              <w:spacing w:after="0" w:line="240" w:lineRule="auto"/>
              <w:ind w:left="-108"/>
              <w:jc w:val="center"/>
              <w:rPr>
                <w:rFonts w:ascii="Times New Roman" w:hAnsi="Times New Roman" w:cs="Times New Roman"/>
                <w:b/>
                <w:color w:val="FF0000"/>
              </w:rPr>
            </w:pPr>
          </w:p>
        </w:tc>
      </w:tr>
      <w:tr w:rsidR="003C0CE9" w:rsidRPr="00D53144" w14:paraId="00B1DC26" w14:textId="77777777" w:rsidTr="00D90768">
        <w:tc>
          <w:tcPr>
            <w:tcW w:w="738" w:type="dxa"/>
            <w:shd w:val="clear" w:color="auto" w:fill="auto"/>
            <w:vAlign w:val="center"/>
          </w:tcPr>
          <w:p w14:paraId="2B53D273" w14:textId="7C467659" w:rsidR="003C0CE9" w:rsidRPr="00D90768" w:rsidRDefault="003C0CE9"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5.2.</w:t>
            </w:r>
          </w:p>
        </w:tc>
        <w:tc>
          <w:tcPr>
            <w:tcW w:w="7796" w:type="dxa"/>
            <w:shd w:val="clear" w:color="auto" w:fill="auto"/>
          </w:tcPr>
          <w:p w14:paraId="49BD3E93" w14:textId="1C9BF3E2" w:rsidR="003C0CE9" w:rsidRPr="004C5EBB" w:rsidRDefault="003C0CE9" w:rsidP="003C0CE9">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Medicinos priemonių ir priedų galiojimas jų pateikimo dieną turi būti ne trumpesnis nei 2/3 jų galiojimo laiko.</w:t>
            </w:r>
          </w:p>
        </w:tc>
        <w:tc>
          <w:tcPr>
            <w:tcW w:w="1355" w:type="dxa"/>
            <w:tcBorders>
              <w:top w:val="single" w:sz="4" w:space="0" w:color="auto"/>
              <w:left w:val="single" w:sz="4" w:space="0" w:color="auto"/>
              <w:bottom w:val="single" w:sz="4" w:space="0" w:color="auto"/>
              <w:right w:val="single" w:sz="4" w:space="0" w:color="auto"/>
            </w:tcBorders>
          </w:tcPr>
          <w:p w14:paraId="7C165B1A" w14:textId="77777777" w:rsidR="003C0CE9" w:rsidRPr="00AF1479" w:rsidRDefault="003C0CE9" w:rsidP="003C0CE9">
            <w:pPr>
              <w:spacing w:after="0" w:line="240" w:lineRule="auto"/>
              <w:rPr>
                <w:rFonts w:ascii="Times New Roman" w:eastAsia="Calibri" w:hAnsi="Times New Roman" w:cs="Times New Roman"/>
              </w:rPr>
            </w:pPr>
          </w:p>
        </w:tc>
      </w:tr>
      <w:tr w:rsidR="003C0CE9" w:rsidRPr="00D53144" w14:paraId="4D1086C6" w14:textId="77777777" w:rsidTr="00D90768">
        <w:tc>
          <w:tcPr>
            <w:tcW w:w="738" w:type="dxa"/>
            <w:shd w:val="clear" w:color="auto" w:fill="auto"/>
            <w:vAlign w:val="center"/>
          </w:tcPr>
          <w:p w14:paraId="42576044" w14:textId="36372EC4" w:rsidR="003C0CE9" w:rsidRPr="00D90768" w:rsidRDefault="003C0CE9"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5.3.</w:t>
            </w:r>
          </w:p>
        </w:tc>
        <w:tc>
          <w:tcPr>
            <w:tcW w:w="7796" w:type="dxa"/>
            <w:shd w:val="clear" w:color="auto" w:fill="auto"/>
          </w:tcPr>
          <w:p w14:paraId="2D14EEF7" w14:textId="25E7F38E" w:rsidR="003C0CE9" w:rsidRPr="004C5EBB" w:rsidRDefault="003C0CE9" w:rsidP="003C0CE9">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Medicinos priemonės ir priedai turi būti paruošti naudojimui.</w:t>
            </w:r>
          </w:p>
        </w:tc>
        <w:tc>
          <w:tcPr>
            <w:tcW w:w="1355" w:type="dxa"/>
            <w:tcBorders>
              <w:top w:val="single" w:sz="4" w:space="0" w:color="auto"/>
              <w:left w:val="single" w:sz="4" w:space="0" w:color="auto"/>
              <w:bottom w:val="single" w:sz="4" w:space="0" w:color="auto"/>
              <w:right w:val="single" w:sz="4" w:space="0" w:color="auto"/>
            </w:tcBorders>
          </w:tcPr>
          <w:p w14:paraId="17204C01" w14:textId="77777777" w:rsidR="003C0CE9" w:rsidRPr="00AF1479" w:rsidRDefault="003C0CE9" w:rsidP="003C0CE9">
            <w:pPr>
              <w:spacing w:after="0" w:line="240" w:lineRule="auto"/>
              <w:rPr>
                <w:rFonts w:ascii="Times New Roman" w:eastAsia="Calibri" w:hAnsi="Times New Roman" w:cs="Times New Roman"/>
              </w:rPr>
            </w:pPr>
          </w:p>
        </w:tc>
      </w:tr>
      <w:tr w:rsidR="003C0CE9" w:rsidRPr="00D53144" w14:paraId="528C25C4" w14:textId="77777777" w:rsidTr="00D90768">
        <w:tc>
          <w:tcPr>
            <w:tcW w:w="738" w:type="dxa"/>
            <w:shd w:val="clear" w:color="auto" w:fill="auto"/>
            <w:vAlign w:val="center"/>
          </w:tcPr>
          <w:p w14:paraId="0E0F2D8E" w14:textId="7E09E78C" w:rsidR="003C0CE9" w:rsidRPr="00D90768" w:rsidRDefault="003C0CE9"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5.4.</w:t>
            </w:r>
          </w:p>
        </w:tc>
        <w:tc>
          <w:tcPr>
            <w:tcW w:w="7796" w:type="dxa"/>
            <w:shd w:val="clear" w:color="auto" w:fill="auto"/>
          </w:tcPr>
          <w:p w14:paraId="775348F8" w14:textId="4E7748E1" w:rsidR="003C0CE9" w:rsidRPr="004C5EBB" w:rsidRDefault="003C0CE9" w:rsidP="003C0CE9">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 xml:space="preserve">Medicinos priemonės ir priedai turi būti tinkami saugoti kambario temperatūroje. </w:t>
            </w:r>
          </w:p>
        </w:tc>
        <w:tc>
          <w:tcPr>
            <w:tcW w:w="1355" w:type="dxa"/>
            <w:tcBorders>
              <w:top w:val="single" w:sz="4" w:space="0" w:color="auto"/>
              <w:left w:val="single" w:sz="4" w:space="0" w:color="auto"/>
              <w:bottom w:val="single" w:sz="4" w:space="0" w:color="auto"/>
              <w:right w:val="single" w:sz="4" w:space="0" w:color="auto"/>
            </w:tcBorders>
          </w:tcPr>
          <w:p w14:paraId="51234EA0" w14:textId="77777777" w:rsidR="003C0CE9" w:rsidRPr="00AF1479" w:rsidRDefault="003C0CE9" w:rsidP="003C0CE9">
            <w:pPr>
              <w:spacing w:after="0" w:line="240" w:lineRule="auto"/>
              <w:rPr>
                <w:rFonts w:ascii="Times New Roman" w:eastAsia="Calibri" w:hAnsi="Times New Roman" w:cs="Times New Roman"/>
              </w:rPr>
            </w:pPr>
          </w:p>
        </w:tc>
      </w:tr>
      <w:tr w:rsidR="003C0CE9" w:rsidRPr="00D53144" w14:paraId="58D5D5AF" w14:textId="77777777" w:rsidTr="00D90768">
        <w:tc>
          <w:tcPr>
            <w:tcW w:w="738" w:type="dxa"/>
            <w:shd w:val="clear" w:color="auto" w:fill="auto"/>
            <w:vAlign w:val="center"/>
          </w:tcPr>
          <w:p w14:paraId="6591C1A5" w14:textId="5D04D799" w:rsidR="003C0CE9" w:rsidRPr="00D90768" w:rsidRDefault="003C0CE9"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5.5.</w:t>
            </w:r>
          </w:p>
        </w:tc>
        <w:tc>
          <w:tcPr>
            <w:tcW w:w="7796" w:type="dxa"/>
            <w:shd w:val="clear" w:color="auto" w:fill="auto"/>
          </w:tcPr>
          <w:p w14:paraId="23BEB0EF" w14:textId="5133C5B7" w:rsidR="003C0CE9" w:rsidRPr="004C5EBB" w:rsidRDefault="003C0CE9" w:rsidP="003C0CE9">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 xml:space="preserve">Medicinos priemonės (Vidaus kokybės kontrolės medžiaga) turi būti trijų lygių: aukšto, žemo, normalaus, t.y. privalo apimti visas kliniškai svarbias matavimo sritis (pamatinių biologinių verčių arba rekomenduojamų ribų intervalą (-us), taip pat kliniškai svarbių patologinių verčių intervalą (-us). Vidaus kokybės kontrolės medžiagos bus naudojamos tiek kartų, kiek rekomenduoja </w:t>
            </w:r>
            <w:r w:rsidRPr="00602D49">
              <w:rPr>
                <w:rFonts w:ascii="Times New Roman" w:eastAsia="Calibri" w:hAnsi="Times New Roman" w:cs="Times New Roman"/>
                <w:i/>
                <w:iCs/>
                <w:sz w:val="20"/>
                <w:szCs w:val="20"/>
                <w:lang w:val="lt-LT" w:eastAsia="lt-LT"/>
              </w:rPr>
              <w:t>in vitro</w:t>
            </w:r>
            <w:r w:rsidRPr="00602D49">
              <w:rPr>
                <w:rFonts w:ascii="Times New Roman" w:eastAsia="Calibri" w:hAnsi="Times New Roman" w:cs="Times New Roman"/>
                <w:sz w:val="20"/>
                <w:szCs w:val="20"/>
                <w:lang w:val="lt-LT" w:eastAsia="lt-LT"/>
              </w:rPr>
              <w:t xml:space="preserve"> diagnostikos medicinos priemonės (Įrangos) gamintojas, tačiau ne rečiau kaip vieną kartą per dieną, kiekvieną kartą naudojant ne mažiau negu dviejų lygių kontrolines medžiagas iš trijų galimų.</w:t>
            </w:r>
          </w:p>
        </w:tc>
        <w:tc>
          <w:tcPr>
            <w:tcW w:w="1355" w:type="dxa"/>
            <w:tcBorders>
              <w:top w:val="single" w:sz="4" w:space="0" w:color="auto"/>
              <w:left w:val="single" w:sz="4" w:space="0" w:color="auto"/>
              <w:bottom w:val="single" w:sz="4" w:space="0" w:color="auto"/>
              <w:right w:val="single" w:sz="4" w:space="0" w:color="auto"/>
            </w:tcBorders>
          </w:tcPr>
          <w:p w14:paraId="65967A11" w14:textId="77777777" w:rsidR="003C0CE9" w:rsidRPr="00AF1479" w:rsidRDefault="003C0CE9" w:rsidP="003C0CE9">
            <w:pPr>
              <w:spacing w:after="0" w:line="240" w:lineRule="auto"/>
              <w:rPr>
                <w:rFonts w:ascii="Times New Roman" w:eastAsia="Calibri" w:hAnsi="Times New Roman" w:cs="Times New Roman"/>
              </w:rPr>
            </w:pPr>
          </w:p>
        </w:tc>
      </w:tr>
      <w:tr w:rsidR="003C0CE9" w:rsidRPr="003B29ED" w14:paraId="47264C16" w14:textId="77777777" w:rsidTr="00D90768">
        <w:tc>
          <w:tcPr>
            <w:tcW w:w="738" w:type="dxa"/>
            <w:shd w:val="clear" w:color="auto" w:fill="auto"/>
            <w:vAlign w:val="center"/>
          </w:tcPr>
          <w:p w14:paraId="1E738FEA" w14:textId="1DCFFE99" w:rsidR="003C0CE9" w:rsidRPr="00D90768" w:rsidRDefault="003C0CE9"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5.6.</w:t>
            </w:r>
          </w:p>
        </w:tc>
        <w:tc>
          <w:tcPr>
            <w:tcW w:w="7796" w:type="dxa"/>
            <w:shd w:val="clear" w:color="auto" w:fill="auto"/>
          </w:tcPr>
          <w:p w14:paraId="5264C8B7" w14:textId="5BD4FE96" w:rsidR="003C0CE9" w:rsidRPr="004C5EBB" w:rsidRDefault="003C0CE9" w:rsidP="003C0CE9">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Medicinos priemonės (Vidaus kokybės kontrolinės medžiagos) turi būti paruoštos naudojimui ir stabilios ne mažiau kaip 1 mėn. nuo pakuotės atidarymo momento, saugant +(2-8)°C arba kambario temperatūroje.</w:t>
            </w:r>
          </w:p>
        </w:tc>
        <w:tc>
          <w:tcPr>
            <w:tcW w:w="1355" w:type="dxa"/>
            <w:tcBorders>
              <w:top w:val="single" w:sz="4" w:space="0" w:color="auto"/>
              <w:left w:val="single" w:sz="4" w:space="0" w:color="auto"/>
              <w:bottom w:val="single" w:sz="4" w:space="0" w:color="auto"/>
              <w:right w:val="single" w:sz="4" w:space="0" w:color="auto"/>
            </w:tcBorders>
          </w:tcPr>
          <w:p w14:paraId="7F7503F8" w14:textId="77777777" w:rsidR="003C0CE9" w:rsidRPr="00AF1479" w:rsidRDefault="003C0CE9" w:rsidP="003C0CE9">
            <w:pPr>
              <w:spacing w:after="0" w:line="240" w:lineRule="auto"/>
              <w:rPr>
                <w:rFonts w:ascii="Times New Roman" w:eastAsia="Calibri" w:hAnsi="Times New Roman" w:cs="Times New Roman"/>
              </w:rPr>
            </w:pPr>
          </w:p>
        </w:tc>
      </w:tr>
      <w:tr w:rsidR="003C0CE9" w:rsidRPr="003B29ED" w14:paraId="481AA715" w14:textId="77777777" w:rsidTr="00D90768">
        <w:tc>
          <w:tcPr>
            <w:tcW w:w="738" w:type="dxa"/>
            <w:shd w:val="clear" w:color="auto" w:fill="auto"/>
            <w:vAlign w:val="center"/>
          </w:tcPr>
          <w:p w14:paraId="2341BFBC" w14:textId="4F66EA47" w:rsidR="003C0CE9" w:rsidRPr="00D90768" w:rsidRDefault="003C0CE9"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5.7.</w:t>
            </w:r>
          </w:p>
        </w:tc>
        <w:tc>
          <w:tcPr>
            <w:tcW w:w="7796" w:type="dxa"/>
            <w:shd w:val="clear" w:color="auto" w:fill="auto"/>
          </w:tcPr>
          <w:p w14:paraId="1537B8AE" w14:textId="1D5AC689" w:rsidR="003C0CE9" w:rsidRPr="00602D49" w:rsidRDefault="003C0CE9" w:rsidP="003C0CE9">
            <w:pPr>
              <w:autoSpaceDN w:val="0"/>
              <w:spacing w:after="0" w:line="240" w:lineRule="auto"/>
              <w:jc w:val="both"/>
              <w:textAlignment w:val="baseline"/>
              <w:rPr>
                <w:rFonts w:ascii="Times New Roman" w:eastAsia="Calibri" w:hAnsi="Times New Roman" w:cs="Times New Roman"/>
                <w:sz w:val="20"/>
                <w:szCs w:val="20"/>
                <w:lang w:val="lt-LT" w:eastAsia="lt-LT"/>
              </w:rPr>
            </w:pPr>
            <w:r w:rsidRPr="00602D49">
              <w:rPr>
                <w:rFonts w:ascii="Times New Roman" w:eastAsia="Calibri" w:hAnsi="Times New Roman" w:cs="Times New Roman"/>
                <w:sz w:val="20"/>
                <w:szCs w:val="20"/>
                <w:lang w:val="lt-LT" w:eastAsia="lt-LT"/>
              </w:rPr>
              <w:t xml:space="preserve">Tiekėjas pasiūlyme </w:t>
            </w:r>
            <w:r w:rsidR="00CC77CC">
              <w:rPr>
                <w:rFonts w:ascii="Times New Roman" w:eastAsia="Calibri" w:hAnsi="Times New Roman" w:cs="Times New Roman"/>
                <w:sz w:val="20"/>
                <w:szCs w:val="20"/>
                <w:lang w:val="lt-LT" w:eastAsia="lt-LT"/>
              </w:rPr>
              <w:t>privalo</w:t>
            </w:r>
            <w:r w:rsidRPr="00602D49">
              <w:rPr>
                <w:rFonts w:ascii="Times New Roman" w:eastAsia="Calibri" w:hAnsi="Times New Roman" w:cs="Times New Roman"/>
                <w:sz w:val="20"/>
                <w:szCs w:val="20"/>
                <w:lang w:val="lt-LT" w:eastAsia="lt-LT"/>
              </w:rPr>
              <w:t xml:space="preserve"> įrašyti visas tyrimų atlikimui reikalingas Medicinos priemones bei priedus ir orientacinį jų kiekį, reikalingą nurodytam tyrimų kiekiui ištirti. Tiekėjas turi įvertinti tai, kad Medicinos priemonės bei priedai bus naudojami atsižvelgiant į gamintojo nurodytus galiojimo ir stabilumo terminus. </w:t>
            </w:r>
            <w:r w:rsidR="00CC77CC" w:rsidRPr="00CC77CC">
              <w:rPr>
                <w:rFonts w:ascii="Times New Roman" w:eastAsia="Calibri" w:hAnsi="Times New Roman" w:cs="Times New Roman"/>
                <w:bCs/>
                <w:sz w:val="20"/>
                <w:szCs w:val="20"/>
                <w:lang w:val="lt-LT" w:eastAsia="lt-LT"/>
              </w:rPr>
              <w:t>Nepateikus visų tyrimų atlikimui reikalingų Medicinos priemonių bei priedų pasiūlymas atmetamas.</w:t>
            </w:r>
          </w:p>
          <w:p w14:paraId="15B4AC2D" w14:textId="77777777" w:rsidR="003C0CE9" w:rsidRPr="00602D49" w:rsidRDefault="003C0CE9" w:rsidP="003C0CE9">
            <w:pPr>
              <w:autoSpaceDN w:val="0"/>
              <w:spacing w:after="0" w:line="240" w:lineRule="auto"/>
              <w:jc w:val="both"/>
              <w:textAlignment w:val="baseline"/>
              <w:rPr>
                <w:rFonts w:ascii="Times New Roman" w:eastAsia="Calibri" w:hAnsi="Times New Roman" w:cs="Times New Roman"/>
                <w:sz w:val="20"/>
                <w:szCs w:val="20"/>
                <w:u w:val="single"/>
                <w:lang w:val="lt-LT" w:eastAsia="lt-LT"/>
              </w:rPr>
            </w:pPr>
            <w:r w:rsidRPr="00602D49">
              <w:rPr>
                <w:rFonts w:ascii="Times New Roman" w:eastAsia="Calibri" w:hAnsi="Times New Roman" w:cs="Times New Roman"/>
                <w:sz w:val="20"/>
                <w:szCs w:val="20"/>
                <w:lang w:val="lt-LT" w:eastAsia="lt-LT"/>
              </w:rPr>
              <w:t xml:space="preserve">Visos tyrimų atlikimui reikalingos sąnaudos, </w:t>
            </w:r>
            <w:r w:rsidRPr="00602D49">
              <w:rPr>
                <w:rFonts w:ascii="Times New Roman" w:eastAsia="Calibri" w:hAnsi="Times New Roman" w:cs="Times New Roman"/>
                <w:sz w:val="20"/>
                <w:szCs w:val="20"/>
                <w:u w:val="single"/>
                <w:lang w:val="lt-LT" w:eastAsia="lt-LT"/>
              </w:rPr>
              <w:t xml:space="preserve">Įrangos panauda, kapiliarinio kraujo mėginio ištyrimui reikalingi Medicinos priemonių bei priedų rinkiniai (tame tarpe ir vidaus kokybės kontrolei atlikti)  turi būti įskaičiuotos į tyrimo įkainį. </w:t>
            </w:r>
          </w:p>
          <w:p w14:paraId="2C655DAC" w14:textId="4F3E0055" w:rsidR="003C0CE9" w:rsidRPr="004C5EBB" w:rsidRDefault="003C0CE9" w:rsidP="003C0CE9">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Pirkėjas, gavęs netinkamus tyrimų rezultatus dėl Įrangos gedimo, neatitikimo, ar dėl kitų priežasčių nesusijusių su laboratorijos personalo darbu, nemokės už netinkamų mėginių rezultatus ir tyrimams panaudotas Medicinos priemones ir priedus, įskaitant tyrimus panaudotus priežiūrai bei vidinės kokybės kontrolei atlikti.</w:t>
            </w:r>
          </w:p>
        </w:tc>
        <w:tc>
          <w:tcPr>
            <w:tcW w:w="1355" w:type="dxa"/>
            <w:tcBorders>
              <w:top w:val="single" w:sz="4" w:space="0" w:color="auto"/>
              <w:left w:val="single" w:sz="4" w:space="0" w:color="auto"/>
              <w:bottom w:val="single" w:sz="4" w:space="0" w:color="auto"/>
              <w:right w:val="single" w:sz="4" w:space="0" w:color="auto"/>
            </w:tcBorders>
          </w:tcPr>
          <w:p w14:paraId="47C7692C" w14:textId="77777777" w:rsidR="003C0CE9" w:rsidRPr="003B29ED" w:rsidRDefault="003C0CE9" w:rsidP="003C0CE9">
            <w:pPr>
              <w:spacing w:after="0" w:line="240" w:lineRule="auto"/>
              <w:rPr>
                <w:rFonts w:ascii="Times New Roman" w:eastAsia="Calibri" w:hAnsi="Times New Roman" w:cs="Times New Roman"/>
              </w:rPr>
            </w:pPr>
          </w:p>
        </w:tc>
      </w:tr>
      <w:tr w:rsidR="003C0CE9" w:rsidRPr="003B29ED" w14:paraId="5AEEE508" w14:textId="77777777" w:rsidTr="00D90768">
        <w:tc>
          <w:tcPr>
            <w:tcW w:w="738" w:type="dxa"/>
            <w:shd w:val="clear" w:color="auto" w:fill="auto"/>
            <w:vAlign w:val="center"/>
          </w:tcPr>
          <w:p w14:paraId="4188B243" w14:textId="3A369690" w:rsidR="003C0CE9" w:rsidRPr="00D90768" w:rsidRDefault="003C0CE9" w:rsidP="003C0CE9">
            <w:pPr>
              <w:spacing w:after="0" w:line="240" w:lineRule="auto"/>
              <w:ind w:left="28" w:hanging="28"/>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lastRenderedPageBreak/>
              <w:t>5.8.</w:t>
            </w:r>
          </w:p>
        </w:tc>
        <w:tc>
          <w:tcPr>
            <w:tcW w:w="7796" w:type="dxa"/>
            <w:shd w:val="clear" w:color="auto" w:fill="auto"/>
          </w:tcPr>
          <w:p w14:paraId="342B81D1" w14:textId="189F8962" w:rsidR="003C0CE9" w:rsidRPr="004C5EBB" w:rsidRDefault="003C0CE9" w:rsidP="003C0CE9">
            <w:pPr>
              <w:spacing w:after="0" w:line="240" w:lineRule="auto"/>
              <w:ind w:firstLine="34"/>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Tiekėjo pasiūlyme siūlomų Medicinos priemonių bei priedų turi pakakti numatytam preliminariam tyrimų kiekiui. Kitu atveju Tiekėjas trūkstamas Medicinos priemones ir priedus (tame tarpe ir vidaus kokybės kontrolės medžiagas) tiekia savo sąskaita (Perkančiajai organizacijai papildomai nemokant už juos).</w:t>
            </w:r>
          </w:p>
        </w:tc>
        <w:tc>
          <w:tcPr>
            <w:tcW w:w="1355" w:type="dxa"/>
            <w:tcBorders>
              <w:top w:val="single" w:sz="4" w:space="0" w:color="auto"/>
              <w:left w:val="single" w:sz="4" w:space="0" w:color="auto"/>
              <w:bottom w:val="single" w:sz="4" w:space="0" w:color="auto"/>
              <w:right w:val="single" w:sz="4" w:space="0" w:color="auto"/>
            </w:tcBorders>
          </w:tcPr>
          <w:p w14:paraId="042001BA" w14:textId="77777777" w:rsidR="003C0CE9" w:rsidRPr="003B29ED" w:rsidRDefault="003C0CE9" w:rsidP="003C0CE9">
            <w:pPr>
              <w:spacing w:after="0" w:line="240" w:lineRule="auto"/>
              <w:rPr>
                <w:rFonts w:ascii="Times New Roman" w:eastAsia="Calibri" w:hAnsi="Times New Roman" w:cs="Times New Roman"/>
              </w:rPr>
            </w:pPr>
          </w:p>
        </w:tc>
      </w:tr>
      <w:tr w:rsidR="003C0CE9" w:rsidRPr="003B29ED" w14:paraId="591F7140" w14:textId="77777777" w:rsidTr="00D90768">
        <w:tc>
          <w:tcPr>
            <w:tcW w:w="738" w:type="dxa"/>
            <w:shd w:val="clear" w:color="auto" w:fill="auto"/>
            <w:vAlign w:val="center"/>
          </w:tcPr>
          <w:p w14:paraId="19D5410B" w14:textId="5B3AD3F3" w:rsidR="003C0CE9" w:rsidRPr="00D90768" w:rsidRDefault="003C0CE9"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5.9.</w:t>
            </w:r>
          </w:p>
        </w:tc>
        <w:tc>
          <w:tcPr>
            <w:tcW w:w="7796" w:type="dxa"/>
            <w:shd w:val="clear" w:color="auto" w:fill="auto"/>
          </w:tcPr>
          <w:p w14:paraId="252D145F" w14:textId="3B663989" w:rsidR="003C0CE9" w:rsidRPr="004C5EBB" w:rsidRDefault="003C0CE9" w:rsidP="003C0CE9">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 xml:space="preserve">Kiekviena pristatoma Medicinos priemonių bei priedų serija turi būti sertifikuota pagal kokybės kontrolės procedūrą. Kokybės sertifikatai išduodami kiekvienai prekių serijai. </w:t>
            </w:r>
            <w:r w:rsidRPr="00602D49">
              <w:rPr>
                <w:rFonts w:ascii="Times New Roman" w:eastAsia="Calibri" w:hAnsi="Times New Roman" w:cs="Times New Roman"/>
                <w:b/>
                <w:bCs/>
                <w:sz w:val="20"/>
                <w:szCs w:val="20"/>
                <w:lang w:val="lt-LT" w:eastAsia="lt-LT"/>
              </w:rPr>
              <w:t>Pateikti tai įrodančius dokumentus.</w:t>
            </w:r>
          </w:p>
        </w:tc>
        <w:tc>
          <w:tcPr>
            <w:tcW w:w="1355" w:type="dxa"/>
            <w:tcBorders>
              <w:top w:val="single" w:sz="4" w:space="0" w:color="auto"/>
              <w:left w:val="single" w:sz="4" w:space="0" w:color="auto"/>
              <w:bottom w:val="single" w:sz="4" w:space="0" w:color="auto"/>
              <w:right w:val="single" w:sz="4" w:space="0" w:color="auto"/>
            </w:tcBorders>
          </w:tcPr>
          <w:p w14:paraId="4D733E07" w14:textId="77777777" w:rsidR="003C0CE9" w:rsidRPr="003B29ED" w:rsidRDefault="003C0CE9" w:rsidP="003C0CE9">
            <w:pPr>
              <w:spacing w:after="0" w:line="240" w:lineRule="auto"/>
              <w:rPr>
                <w:rFonts w:ascii="Times New Roman" w:eastAsia="Calibri" w:hAnsi="Times New Roman" w:cs="Times New Roman"/>
              </w:rPr>
            </w:pPr>
          </w:p>
        </w:tc>
      </w:tr>
      <w:tr w:rsidR="003C0CE9" w:rsidRPr="00D53144" w14:paraId="23ADE7B1" w14:textId="77777777" w:rsidTr="00D90768">
        <w:tc>
          <w:tcPr>
            <w:tcW w:w="738" w:type="dxa"/>
            <w:shd w:val="clear" w:color="auto" w:fill="auto"/>
            <w:vAlign w:val="center"/>
          </w:tcPr>
          <w:p w14:paraId="264894DE" w14:textId="5BBA1ACE" w:rsidR="003C0CE9" w:rsidRPr="00D90768" w:rsidRDefault="003C0CE9" w:rsidP="003C0CE9">
            <w:pPr>
              <w:spacing w:after="0" w:line="240" w:lineRule="auto"/>
              <w:ind w:left="312" w:hanging="284"/>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w:t>
            </w:r>
          </w:p>
        </w:tc>
        <w:tc>
          <w:tcPr>
            <w:tcW w:w="7796" w:type="dxa"/>
            <w:shd w:val="clear" w:color="auto" w:fill="auto"/>
          </w:tcPr>
          <w:p w14:paraId="4983E2B6" w14:textId="49AC87AE" w:rsidR="003C0CE9" w:rsidRPr="004C5EBB" w:rsidRDefault="003C0CE9" w:rsidP="003C0CE9">
            <w:pPr>
              <w:spacing w:after="0" w:line="240" w:lineRule="auto"/>
              <w:rPr>
                <w:rFonts w:ascii="Times New Roman" w:eastAsia="Calibri" w:hAnsi="Times New Roman" w:cs="Times New Roman"/>
              </w:rPr>
            </w:pPr>
            <w:r w:rsidRPr="00602D49">
              <w:rPr>
                <w:rFonts w:ascii="Times New Roman" w:eastAsia="Calibri" w:hAnsi="Times New Roman" w:cs="Times New Roman"/>
                <w:b/>
                <w:sz w:val="20"/>
                <w:szCs w:val="20"/>
                <w:lang w:val="lt-LT" w:eastAsia="lt-LT"/>
              </w:rPr>
              <w:t>Techniniai reikalavimai Įrangai teikiamai panaudos būdu</w:t>
            </w:r>
          </w:p>
        </w:tc>
        <w:tc>
          <w:tcPr>
            <w:tcW w:w="1355" w:type="dxa"/>
            <w:tcBorders>
              <w:top w:val="single" w:sz="4" w:space="0" w:color="auto"/>
              <w:left w:val="single" w:sz="4" w:space="0" w:color="auto"/>
              <w:bottom w:val="single" w:sz="4" w:space="0" w:color="auto"/>
              <w:right w:val="single" w:sz="4" w:space="0" w:color="auto"/>
            </w:tcBorders>
            <w:vAlign w:val="center"/>
          </w:tcPr>
          <w:p w14:paraId="639D46B1" w14:textId="1C1E1621" w:rsidR="003C0CE9" w:rsidRPr="00D53144" w:rsidRDefault="003C0CE9" w:rsidP="00D90768">
            <w:pPr>
              <w:spacing w:after="0" w:line="240" w:lineRule="auto"/>
              <w:jc w:val="center"/>
              <w:rPr>
                <w:rFonts w:ascii="Times New Roman" w:eastAsia="Calibri" w:hAnsi="Times New Roman" w:cs="Times New Roman"/>
              </w:rPr>
            </w:pPr>
            <w:r w:rsidRPr="008C153B">
              <w:rPr>
                <w:rFonts w:ascii="Times New Roman" w:eastAsia="Calibri" w:hAnsi="Times New Roman" w:cs="Times New Roman"/>
                <w:b/>
              </w:rPr>
              <w:t>x</w:t>
            </w:r>
          </w:p>
        </w:tc>
      </w:tr>
      <w:tr w:rsidR="003C0CE9" w:rsidRPr="00D53144" w14:paraId="39E8F6EB" w14:textId="77777777" w:rsidTr="00D90768">
        <w:tc>
          <w:tcPr>
            <w:tcW w:w="738" w:type="dxa"/>
            <w:shd w:val="clear" w:color="auto" w:fill="auto"/>
            <w:vAlign w:val="center"/>
          </w:tcPr>
          <w:p w14:paraId="619E40A6" w14:textId="305950B9" w:rsidR="003C0CE9" w:rsidRPr="00D90768" w:rsidRDefault="003C0CE9" w:rsidP="003C0CE9">
            <w:pPr>
              <w:spacing w:after="0" w:line="240" w:lineRule="auto"/>
              <w:ind w:left="312" w:hanging="284"/>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6.1.</w:t>
            </w:r>
          </w:p>
        </w:tc>
        <w:tc>
          <w:tcPr>
            <w:tcW w:w="7796" w:type="dxa"/>
            <w:shd w:val="clear" w:color="auto" w:fill="auto"/>
            <w:vAlign w:val="center"/>
          </w:tcPr>
          <w:p w14:paraId="779A9FD5" w14:textId="77777777" w:rsidR="003C0CE9" w:rsidRPr="00602D49" w:rsidRDefault="003C0CE9" w:rsidP="003C0CE9">
            <w:pPr>
              <w:autoSpaceDN w:val="0"/>
              <w:spacing w:after="0" w:line="240" w:lineRule="auto"/>
              <w:jc w:val="both"/>
              <w:textAlignment w:val="baseline"/>
              <w:rPr>
                <w:rFonts w:ascii="Times New Roman" w:eastAsia="Calibri" w:hAnsi="Times New Roman" w:cs="Times New Roman"/>
                <w:sz w:val="20"/>
                <w:szCs w:val="20"/>
                <w:lang w:val="lt-LT" w:eastAsia="lt-LT"/>
              </w:rPr>
            </w:pPr>
            <w:r w:rsidRPr="00602D49">
              <w:rPr>
                <w:rFonts w:ascii="Times New Roman" w:eastAsia="Calibri" w:hAnsi="Times New Roman" w:cs="Times New Roman"/>
                <w:sz w:val="20"/>
                <w:szCs w:val="20"/>
                <w:lang w:val="lt-LT" w:eastAsia="lt-LT"/>
              </w:rPr>
              <w:t>Įranga skirta automatizuotam hemoglobino koncentracijos nustatymui kapiliariniame kraujyje.</w:t>
            </w:r>
          </w:p>
          <w:p w14:paraId="01F293E9" w14:textId="77777777" w:rsidR="003C0CE9" w:rsidRPr="00602D49" w:rsidRDefault="003C0CE9" w:rsidP="003C0CE9">
            <w:pPr>
              <w:autoSpaceDN w:val="0"/>
              <w:spacing w:after="0" w:line="240" w:lineRule="auto"/>
              <w:jc w:val="both"/>
              <w:textAlignment w:val="baseline"/>
              <w:rPr>
                <w:rFonts w:ascii="Times New Roman" w:eastAsia="Calibri" w:hAnsi="Times New Roman" w:cs="Times New Roman"/>
                <w:sz w:val="20"/>
                <w:szCs w:val="20"/>
                <w:lang w:val="lt-LT" w:eastAsia="lt-LT"/>
              </w:rPr>
            </w:pPr>
            <w:r w:rsidRPr="00602D49">
              <w:rPr>
                <w:rFonts w:ascii="Times New Roman" w:eastAsia="Calibri" w:hAnsi="Times New Roman" w:cs="Times New Roman"/>
                <w:sz w:val="20"/>
                <w:szCs w:val="20"/>
                <w:lang w:val="lt-LT" w:eastAsia="lt-LT"/>
              </w:rPr>
              <w:t>Tiekėjas pagal panaudą sutarties galiojimo laikotarpiui perduoda 30 (trisdešimt) Įrangos vienetų.</w:t>
            </w:r>
          </w:p>
          <w:p w14:paraId="0F2307DC" w14:textId="138903A6" w:rsidR="003C0CE9" w:rsidRPr="004C5EBB" w:rsidRDefault="003C0CE9" w:rsidP="003C0CE9">
            <w:pPr>
              <w:spacing w:after="0" w:line="240" w:lineRule="auto"/>
              <w:rPr>
                <w:rFonts w:ascii="Times New Roman" w:eastAsia="Calibri" w:hAnsi="Times New Roman" w:cs="Times New Roman"/>
                <w:highlight w:val="yellow"/>
              </w:rPr>
            </w:pPr>
            <w:r>
              <w:rPr>
                <w:rFonts w:ascii="Times New Roman" w:eastAsia="Calibri" w:hAnsi="Times New Roman" w:cs="Times New Roman"/>
                <w:sz w:val="20"/>
                <w:szCs w:val="20"/>
                <w:lang w:val="lt-LT" w:eastAsia="lt-LT"/>
              </w:rPr>
              <w:t>6.2.</w:t>
            </w:r>
            <w:r w:rsidRPr="00602D49">
              <w:rPr>
                <w:rFonts w:ascii="Times New Roman" w:eastAsia="Calibri" w:hAnsi="Times New Roman" w:cs="Times New Roman"/>
                <w:sz w:val="20"/>
                <w:szCs w:val="20"/>
                <w:lang w:val="lt-LT" w:eastAsia="lt-LT"/>
              </w:rPr>
              <w:t>Tiekėjas kartu su Įranga pateikia visus priklausinius, kurie numatyti gamintojo inst</w:t>
            </w:r>
            <w:r>
              <w:rPr>
                <w:rFonts w:ascii="Times New Roman" w:eastAsia="Calibri" w:hAnsi="Times New Roman" w:cs="Times New Roman"/>
                <w:sz w:val="20"/>
                <w:szCs w:val="20"/>
                <w:lang w:val="lt-LT" w:eastAsia="lt-LT"/>
              </w:rPr>
              <w:t>6.3.</w:t>
            </w:r>
            <w:r w:rsidRPr="00602D49">
              <w:rPr>
                <w:rFonts w:ascii="Times New Roman" w:eastAsia="Calibri" w:hAnsi="Times New Roman" w:cs="Times New Roman"/>
                <w:sz w:val="20"/>
                <w:szCs w:val="20"/>
                <w:lang w:val="lt-LT" w:eastAsia="lt-LT"/>
              </w:rPr>
              <w:t>rukcijoje, kitame gamintojo nurodyme ar yra būtini tinkamam Įrangos veikimui ir / arba transportavimui.</w:t>
            </w:r>
          </w:p>
        </w:tc>
        <w:tc>
          <w:tcPr>
            <w:tcW w:w="1355" w:type="dxa"/>
            <w:tcBorders>
              <w:top w:val="single" w:sz="4" w:space="0" w:color="auto"/>
              <w:left w:val="single" w:sz="4" w:space="0" w:color="auto"/>
              <w:bottom w:val="single" w:sz="4" w:space="0" w:color="auto"/>
              <w:right w:val="single" w:sz="4" w:space="0" w:color="auto"/>
            </w:tcBorders>
          </w:tcPr>
          <w:p w14:paraId="4DF13772" w14:textId="77777777" w:rsidR="003C0CE9" w:rsidRPr="00D53144" w:rsidRDefault="003C0CE9" w:rsidP="003C0CE9">
            <w:pPr>
              <w:spacing w:after="0" w:line="240" w:lineRule="auto"/>
              <w:rPr>
                <w:rFonts w:ascii="Times New Roman" w:eastAsia="Calibri" w:hAnsi="Times New Roman" w:cs="Times New Roman"/>
              </w:rPr>
            </w:pPr>
          </w:p>
        </w:tc>
      </w:tr>
      <w:tr w:rsidR="003C0CE9" w:rsidRPr="00D53144" w14:paraId="7E89E21F" w14:textId="77777777" w:rsidTr="00D90768">
        <w:tc>
          <w:tcPr>
            <w:tcW w:w="738" w:type="dxa"/>
            <w:shd w:val="clear" w:color="auto" w:fill="auto"/>
            <w:vAlign w:val="center"/>
          </w:tcPr>
          <w:p w14:paraId="39555B6E" w14:textId="709339FD" w:rsidR="003C0CE9" w:rsidRPr="00D90768" w:rsidRDefault="00D90768"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6.2.</w:t>
            </w:r>
          </w:p>
        </w:tc>
        <w:tc>
          <w:tcPr>
            <w:tcW w:w="7796" w:type="dxa"/>
            <w:shd w:val="clear" w:color="auto" w:fill="auto"/>
            <w:vAlign w:val="center"/>
          </w:tcPr>
          <w:p w14:paraId="58863FA8" w14:textId="77777777" w:rsidR="003C0CE9" w:rsidRPr="00602D49" w:rsidRDefault="003C0CE9" w:rsidP="003C0CE9">
            <w:pPr>
              <w:autoSpaceDN w:val="0"/>
              <w:spacing w:after="0" w:line="240" w:lineRule="auto"/>
              <w:jc w:val="both"/>
              <w:textAlignment w:val="baseline"/>
              <w:rPr>
                <w:rFonts w:ascii="Calibri" w:eastAsia="Times New Roman" w:hAnsi="Calibri" w:cs="Calibri"/>
                <w:sz w:val="20"/>
                <w:szCs w:val="20"/>
                <w:lang w:val="lt-LT" w:eastAsia="lt-LT"/>
              </w:rPr>
            </w:pPr>
            <w:r w:rsidRPr="00602D49">
              <w:rPr>
                <w:rFonts w:ascii="Times New Roman" w:eastAsia="Calibri" w:hAnsi="Times New Roman" w:cs="Times New Roman"/>
                <w:sz w:val="20"/>
                <w:szCs w:val="20"/>
                <w:lang w:val="lt-LT" w:eastAsia="lt-LT"/>
              </w:rPr>
              <w:t>Tiekėjo siūloma Įranga visą sutarties galiojimo laikotarpį turi būti techniškai tvarkinga, veikianti, atliekanti visas gamintojo dokumentuose ir Pirkimo sąlygose nurodytas funkcijas. Tiekėjas užtikrina techninį Įrangos aptarnavimą ir kokybės garantiją, įskaitant tam reikalingas detales, medžiagas, priedus, specialistus ir kt. ir Įrangos keitimą nauja (jei pristatyta neatitinka TS reikalavimų, įskaitant nurodytų šiame punkte) savo sąskaita visą Sutarties galiojimo laikotarpį. Pateikti Tiekėjo patvirtinimą ir įrodymus, patvirtinančius Tiekėjo teisę atlikti Įrangos techninį aptarnavimą, įskaitant garantinį aptarnavimą, techninį aptarnavimą, tokiais įrodymais gali būti gamintojo patvirtinimas ar sutartis su kitu atstovu, turinčiu tokią teisę, pateikiant tai patvirtinančius įrodymus (toks atstovas, jei jis vykdys techninę priežiūrą, turi būti nurodytas kaip subtiekėjas, jei bus remtasi ir jo kvalifikacija dėl atitikimo Pirkimo sąlygų kvalifikacijos reikalavimams, apie tai turi būti nurodyta pasiūlyme bei tokį ūkio subjektą privaloma nurodyti kaip ūkio subjektą, kurio kvalifikacija remiamasi dėl atitikimo Pirkimo sąlygų kvalifikacijos reikalavimams, daugiau paaiškinimų ir reikalavimų dėl subtiekėjų, ūkio subjektų pasitelkimo galima rasti LR viešųjų pirkimų įstatyme ir Pirkimo sąlygose).</w:t>
            </w:r>
            <w:r w:rsidRPr="00602D49">
              <w:rPr>
                <w:rFonts w:ascii="Calibri" w:eastAsia="Times New Roman" w:hAnsi="Calibri" w:cs="Calibri"/>
                <w:sz w:val="20"/>
                <w:szCs w:val="20"/>
                <w:lang w:val="lt-LT" w:eastAsia="lt-LT"/>
              </w:rPr>
              <w:t xml:space="preserve"> </w:t>
            </w:r>
          </w:p>
          <w:p w14:paraId="1AA15E6F" w14:textId="31450538" w:rsidR="003C0CE9" w:rsidRPr="004C5EBB" w:rsidRDefault="003C0CE9" w:rsidP="003C0CE9">
            <w:pPr>
              <w:spacing w:after="0" w:line="240" w:lineRule="auto"/>
              <w:rPr>
                <w:rFonts w:ascii="Times New Roman" w:eastAsia="Calibri" w:hAnsi="Times New Roman" w:cs="Times New Roman"/>
              </w:rPr>
            </w:pPr>
            <w:r w:rsidRPr="00602D49">
              <w:rPr>
                <w:rFonts w:ascii="Times New Roman" w:eastAsia="Calibri" w:hAnsi="Times New Roman" w:cs="Times New Roman"/>
                <w:sz w:val="20"/>
                <w:szCs w:val="20"/>
                <w:lang w:val="lt-LT" w:eastAsia="lt-LT"/>
              </w:rPr>
              <w:t>Darbo dienomis galimų prietaiso defektų, gedimų, sutrikimų nustatymas pradedamas nedelsiant po pranešimo gavimo apie iškilusius nesklandumus. Gedimas pašalinimas per 12 val. nuo raštiško pranešimo gavimo arba sugedusi Įranga pakeičiama lygiaverčiu kokybišku prietaisu.</w:t>
            </w:r>
          </w:p>
        </w:tc>
        <w:tc>
          <w:tcPr>
            <w:tcW w:w="1355" w:type="dxa"/>
            <w:tcBorders>
              <w:top w:val="single" w:sz="4" w:space="0" w:color="auto"/>
              <w:left w:val="single" w:sz="4" w:space="0" w:color="auto"/>
              <w:bottom w:val="single" w:sz="4" w:space="0" w:color="auto"/>
              <w:right w:val="single" w:sz="4" w:space="0" w:color="auto"/>
            </w:tcBorders>
            <w:vAlign w:val="center"/>
          </w:tcPr>
          <w:p w14:paraId="3BB08923" w14:textId="24062DF7" w:rsidR="003C0CE9" w:rsidRPr="008C153B" w:rsidRDefault="003C0CE9" w:rsidP="003C0CE9">
            <w:pPr>
              <w:spacing w:after="0" w:line="240" w:lineRule="auto"/>
              <w:jc w:val="center"/>
              <w:rPr>
                <w:rFonts w:ascii="Times New Roman" w:eastAsia="Calibri" w:hAnsi="Times New Roman" w:cs="Times New Roman"/>
                <w:b/>
              </w:rPr>
            </w:pPr>
          </w:p>
        </w:tc>
      </w:tr>
      <w:tr w:rsidR="003C0CE9" w:rsidRPr="00D53144" w14:paraId="29E09AF7" w14:textId="77777777" w:rsidTr="00D90768">
        <w:tc>
          <w:tcPr>
            <w:tcW w:w="738" w:type="dxa"/>
            <w:shd w:val="clear" w:color="auto" w:fill="auto"/>
            <w:vAlign w:val="center"/>
          </w:tcPr>
          <w:p w14:paraId="0AB4BA5F" w14:textId="5B24A09C" w:rsidR="003C0CE9" w:rsidRPr="00D90768" w:rsidRDefault="00D90768"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6.3.</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1317B9E" w14:textId="3FE6127B" w:rsidR="003C0CE9" w:rsidRPr="004C5EBB" w:rsidRDefault="003C0CE9" w:rsidP="003C0CE9">
            <w:pPr>
              <w:spacing w:after="0" w:line="240" w:lineRule="auto"/>
              <w:rPr>
                <w:rFonts w:ascii="Times New Roman" w:eastAsia="Calibri" w:hAnsi="Times New Roman" w:cs="Times New Roman"/>
              </w:rPr>
            </w:pPr>
            <w:r w:rsidRPr="00602D49">
              <w:rPr>
                <w:rFonts w:ascii="Times New Roman" w:eastAsia="Calibri" w:hAnsi="Times New Roman" w:cs="Times New Roman"/>
                <w:sz w:val="20"/>
                <w:szCs w:val="20"/>
                <w:lang w:val="lt-LT" w:eastAsia="lt-LT"/>
              </w:rPr>
              <w:t>Tyrimo atlikimo laikas ≤ 60 sek.</w:t>
            </w:r>
          </w:p>
        </w:tc>
        <w:tc>
          <w:tcPr>
            <w:tcW w:w="1355" w:type="dxa"/>
            <w:tcBorders>
              <w:top w:val="single" w:sz="4" w:space="0" w:color="auto"/>
              <w:left w:val="single" w:sz="4" w:space="0" w:color="auto"/>
              <w:bottom w:val="single" w:sz="4" w:space="0" w:color="auto"/>
              <w:right w:val="single" w:sz="4" w:space="0" w:color="auto"/>
            </w:tcBorders>
          </w:tcPr>
          <w:p w14:paraId="32600D07" w14:textId="77777777" w:rsidR="003C0CE9" w:rsidRPr="00D53144" w:rsidRDefault="003C0CE9" w:rsidP="003C0CE9">
            <w:pPr>
              <w:spacing w:after="0" w:line="240" w:lineRule="auto"/>
              <w:rPr>
                <w:rFonts w:ascii="Times New Roman" w:eastAsia="Calibri" w:hAnsi="Times New Roman" w:cs="Times New Roman"/>
              </w:rPr>
            </w:pPr>
          </w:p>
        </w:tc>
      </w:tr>
      <w:tr w:rsidR="003C0CE9" w:rsidRPr="00D53144" w14:paraId="77053902" w14:textId="77777777" w:rsidTr="00D90768">
        <w:tc>
          <w:tcPr>
            <w:tcW w:w="738" w:type="dxa"/>
            <w:shd w:val="clear" w:color="auto" w:fill="auto"/>
            <w:vAlign w:val="center"/>
          </w:tcPr>
          <w:p w14:paraId="28A5ABE8" w14:textId="27326AB2" w:rsidR="003C0CE9" w:rsidRPr="00D90768" w:rsidRDefault="00D90768"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6.4.</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6C0A344" w14:textId="1EA9E641" w:rsidR="003C0CE9" w:rsidRPr="004C5EBB" w:rsidRDefault="003C0CE9" w:rsidP="003C0CE9">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Hemoglobino koncentracija matuojama gramais l</w:t>
            </w:r>
            <w:r w:rsidR="00284D20">
              <w:rPr>
                <w:rFonts w:ascii="Times New Roman" w:eastAsia="Calibri" w:hAnsi="Times New Roman" w:cs="Times New Roman"/>
                <w:sz w:val="20"/>
                <w:szCs w:val="20"/>
                <w:lang w:val="lt-LT" w:eastAsia="lt-LT"/>
              </w:rPr>
              <w:t>itre (g/L), matavimo ribos nuo 5</w:t>
            </w:r>
            <w:r w:rsidRPr="00602D49">
              <w:rPr>
                <w:rFonts w:ascii="Times New Roman" w:eastAsia="Calibri" w:hAnsi="Times New Roman" w:cs="Times New Roman"/>
                <w:sz w:val="20"/>
                <w:szCs w:val="20"/>
                <w:lang w:val="lt-LT" w:eastAsia="lt-LT"/>
              </w:rPr>
              <w:t xml:space="preserve"> iki 256 g/L.</w:t>
            </w:r>
          </w:p>
        </w:tc>
        <w:tc>
          <w:tcPr>
            <w:tcW w:w="1355" w:type="dxa"/>
            <w:tcBorders>
              <w:top w:val="single" w:sz="4" w:space="0" w:color="auto"/>
              <w:left w:val="single" w:sz="4" w:space="0" w:color="auto"/>
              <w:bottom w:val="single" w:sz="4" w:space="0" w:color="auto"/>
              <w:right w:val="single" w:sz="4" w:space="0" w:color="auto"/>
            </w:tcBorders>
          </w:tcPr>
          <w:p w14:paraId="57446C8D" w14:textId="77777777" w:rsidR="003C0CE9" w:rsidRPr="00D53144" w:rsidRDefault="003C0CE9" w:rsidP="003C0CE9">
            <w:pPr>
              <w:spacing w:after="0" w:line="240" w:lineRule="auto"/>
              <w:rPr>
                <w:rFonts w:ascii="Times New Roman" w:eastAsia="Calibri" w:hAnsi="Times New Roman" w:cs="Times New Roman"/>
              </w:rPr>
            </w:pPr>
          </w:p>
        </w:tc>
      </w:tr>
      <w:tr w:rsidR="003C0CE9" w:rsidRPr="00D53144" w14:paraId="7B13925A" w14:textId="77777777" w:rsidTr="00D90768">
        <w:tc>
          <w:tcPr>
            <w:tcW w:w="738" w:type="dxa"/>
            <w:shd w:val="clear" w:color="auto" w:fill="auto"/>
            <w:vAlign w:val="center"/>
          </w:tcPr>
          <w:p w14:paraId="1E68EF20" w14:textId="54340954" w:rsidR="003C0CE9" w:rsidRPr="00D90768" w:rsidRDefault="00D90768"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6.5.</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AAA5998" w14:textId="0DD75EF8" w:rsidR="003C0CE9" w:rsidRPr="004C5EBB" w:rsidRDefault="003C0CE9" w:rsidP="003C0CE9">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Mėginio tūris tyrimui ≤ 10 µL.</w:t>
            </w:r>
          </w:p>
        </w:tc>
        <w:tc>
          <w:tcPr>
            <w:tcW w:w="1355" w:type="dxa"/>
            <w:tcBorders>
              <w:top w:val="single" w:sz="4" w:space="0" w:color="auto"/>
              <w:left w:val="single" w:sz="4" w:space="0" w:color="auto"/>
              <w:bottom w:val="single" w:sz="4" w:space="0" w:color="auto"/>
              <w:right w:val="single" w:sz="4" w:space="0" w:color="auto"/>
            </w:tcBorders>
          </w:tcPr>
          <w:p w14:paraId="343BF430" w14:textId="77777777" w:rsidR="003C0CE9" w:rsidRPr="00D53144" w:rsidRDefault="003C0CE9" w:rsidP="003C0CE9">
            <w:pPr>
              <w:spacing w:after="0" w:line="240" w:lineRule="auto"/>
              <w:rPr>
                <w:rFonts w:ascii="Times New Roman" w:eastAsia="Calibri" w:hAnsi="Times New Roman" w:cs="Times New Roman"/>
              </w:rPr>
            </w:pPr>
          </w:p>
        </w:tc>
      </w:tr>
      <w:tr w:rsidR="003C0CE9" w:rsidRPr="00D53144" w14:paraId="3CC73C3B" w14:textId="77777777" w:rsidTr="00D90768">
        <w:tc>
          <w:tcPr>
            <w:tcW w:w="738" w:type="dxa"/>
            <w:shd w:val="clear" w:color="auto" w:fill="auto"/>
            <w:vAlign w:val="center"/>
          </w:tcPr>
          <w:p w14:paraId="38E27A63" w14:textId="6B56AD1C" w:rsidR="003C0CE9" w:rsidRPr="00D90768" w:rsidRDefault="00D90768"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6.6.</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37DECD2" w14:textId="1A630884" w:rsidR="003C0CE9" w:rsidRPr="004C5EBB" w:rsidRDefault="003C0CE9" w:rsidP="003C0CE9">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Prietaiso svoris ≤ 750 g kartu su akumuliatoriumi / baterijomis. Įranga pritaikyta transportavimui (turi būti transportavimo dėklas).</w:t>
            </w:r>
          </w:p>
        </w:tc>
        <w:tc>
          <w:tcPr>
            <w:tcW w:w="1355" w:type="dxa"/>
            <w:tcBorders>
              <w:top w:val="single" w:sz="4" w:space="0" w:color="auto"/>
              <w:left w:val="single" w:sz="4" w:space="0" w:color="auto"/>
              <w:bottom w:val="single" w:sz="4" w:space="0" w:color="auto"/>
              <w:right w:val="single" w:sz="4" w:space="0" w:color="auto"/>
            </w:tcBorders>
          </w:tcPr>
          <w:p w14:paraId="70F331B7" w14:textId="77777777" w:rsidR="003C0CE9" w:rsidRPr="00D53144" w:rsidRDefault="003C0CE9" w:rsidP="003C0CE9">
            <w:pPr>
              <w:spacing w:after="0" w:line="240" w:lineRule="auto"/>
              <w:rPr>
                <w:rFonts w:ascii="Times New Roman" w:eastAsia="Calibri" w:hAnsi="Times New Roman" w:cs="Times New Roman"/>
              </w:rPr>
            </w:pPr>
          </w:p>
        </w:tc>
      </w:tr>
      <w:tr w:rsidR="003C0CE9" w:rsidRPr="00D53144" w14:paraId="4138BA51" w14:textId="77777777" w:rsidTr="00D90768">
        <w:tc>
          <w:tcPr>
            <w:tcW w:w="738" w:type="dxa"/>
            <w:shd w:val="clear" w:color="auto" w:fill="auto"/>
            <w:vAlign w:val="center"/>
          </w:tcPr>
          <w:p w14:paraId="425E7BED" w14:textId="773C03F4" w:rsidR="003C0CE9" w:rsidRPr="00D90768" w:rsidRDefault="00D90768"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6.7.</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DC4FA6E" w14:textId="2A7FB3D9" w:rsidR="003C0CE9" w:rsidRPr="004C5EBB" w:rsidRDefault="00284D20" w:rsidP="003C0CE9">
            <w:pPr>
              <w:spacing w:after="0" w:line="240" w:lineRule="auto"/>
              <w:jc w:val="both"/>
              <w:rPr>
                <w:rFonts w:ascii="Times New Roman" w:eastAsia="Calibri" w:hAnsi="Times New Roman" w:cs="Times New Roman"/>
              </w:rPr>
            </w:pPr>
            <w:r>
              <w:rPr>
                <w:rFonts w:ascii="Times New Roman" w:eastAsia="Calibri" w:hAnsi="Times New Roman" w:cs="Times New Roman"/>
                <w:sz w:val="20"/>
                <w:szCs w:val="20"/>
                <w:lang w:val="lt-LT" w:eastAsia="lt-LT"/>
              </w:rPr>
              <w:t>Įrangos darbinė temperatūra 18</w:t>
            </w:r>
            <w:r w:rsidR="003C0CE9" w:rsidRPr="00602D49">
              <w:rPr>
                <w:rFonts w:ascii="Times New Roman" w:eastAsia="Calibri" w:hAnsi="Times New Roman" w:cs="Times New Roman"/>
                <w:sz w:val="20"/>
                <w:szCs w:val="20"/>
                <w:lang w:val="lt-LT" w:eastAsia="lt-LT"/>
              </w:rPr>
              <w:t xml:space="preserve"> – 30° C.</w:t>
            </w:r>
          </w:p>
        </w:tc>
        <w:tc>
          <w:tcPr>
            <w:tcW w:w="1355" w:type="dxa"/>
            <w:tcBorders>
              <w:top w:val="single" w:sz="4" w:space="0" w:color="auto"/>
              <w:left w:val="single" w:sz="4" w:space="0" w:color="auto"/>
              <w:bottom w:val="single" w:sz="4" w:space="0" w:color="auto"/>
              <w:right w:val="single" w:sz="4" w:space="0" w:color="auto"/>
            </w:tcBorders>
          </w:tcPr>
          <w:p w14:paraId="48C824CD" w14:textId="77777777" w:rsidR="003C0CE9" w:rsidRPr="00D53144" w:rsidRDefault="003C0CE9" w:rsidP="003C0CE9">
            <w:pPr>
              <w:spacing w:after="0" w:line="240" w:lineRule="auto"/>
              <w:rPr>
                <w:rFonts w:ascii="Times New Roman" w:eastAsia="Calibri" w:hAnsi="Times New Roman" w:cs="Times New Roman"/>
              </w:rPr>
            </w:pPr>
          </w:p>
        </w:tc>
      </w:tr>
      <w:tr w:rsidR="003C0CE9" w:rsidRPr="00D53144" w14:paraId="063EE589" w14:textId="77777777" w:rsidTr="00D90768">
        <w:tc>
          <w:tcPr>
            <w:tcW w:w="738" w:type="dxa"/>
            <w:shd w:val="clear" w:color="auto" w:fill="auto"/>
            <w:vAlign w:val="center"/>
          </w:tcPr>
          <w:p w14:paraId="38509A35" w14:textId="5470A059" w:rsidR="003C0CE9" w:rsidRPr="00D90768" w:rsidRDefault="00D90768" w:rsidP="003C0CE9">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6.8.</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738A27F" w14:textId="48168042" w:rsidR="003C0CE9" w:rsidRPr="00C30275" w:rsidRDefault="00C30275" w:rsidP="003C0CE9">
            <w:pPr>
              <w:spacing w:after="0" w:line="240" w:lineRule="auto"/>
              <w:jc w:val="both"/>
              <w:rPr>
                <w:rFonts w:ascii="Times New Roman" w:eastAsia="Calibri" w:hAnsi="Times New Roman" w:cs="Times New Roman"/>
                <w:sz w:val="20"/>
                <w:szCs w:val="20"/>
              </w:rPr>
            </w:pPr>
            <w:r w:rsidRPr="00C30275">
              <w:rPr>
                <w:rFonts w:ascii="Times New Roman" w:eastAsia="Calibri" w:hAnsi="Times New Roman" w:cs="Times New Roman"/>
                <w:sz w:val="20"/>
                <w:szCs w:val="20"/>
                <w:lang w:val="lt-LT" w:eastAsia="lt-LT"/>
              </w:rPr>
              <w:t>Įranga maitinama pakartotinai įkraunama baterija, įkraunama per standartinį elektros lizdą, naudojant kintamos srovės adapterį. Ekrane stebimas baterijos įkrovimo / išsikrovimo lygis.</w:t>
            </w:r>
          </w:p>
        </w:tc>
        <w:tc>
          <w:tcPr>
            <w:tcW w:w="1355" w:type="dxa"/>
            <w:tcBorders>
              <w:top w:val="single" w:sz="4" w:space="0" w:color="auto"/>
              <w:left w:val="single" w:sz="4" w:space="0" w:color="auto"/>
              <w:bottom w:val="single" w:sz="4" w:space="0" w:color="auto"/>
              <w:right w:val="single" w:sz="4" w:space="0" w:color="auto"/>
            </w:tcBorders>
          </w:tcPr>
          <w:p w14:paraId="22BEA14E" w14:textId="77777777" w:rsidR="003C0CE9" w:rsidRPr="00D53144" w:rsidRDefault="003C0CE9" w:rsidP="003C0CE9">
            <w:pPr>
              <w:spacing w:after="0" w:line="240" w:lineRule="auto"/>
              <w:rPr>
                <w:rFonts w:ascii="Times New Roman" w:eastAsia="Calibri" w:hAnsi="Times New Roman" w:cs="Times New Roman"/>
              </w:rPr>
            </w:pPr>
          </w:p>
        </w:tc>
      </w:tr>
      <w:tr w:rsidR="00D90768" w:rsidRPr="00D53144" w14:paraId="29B288C2" w14:textId="77777777" w:rsidTr="00D90768">
        <w:tc>
          <w:tcPr>
            <w:tcW w:w="738" w:type="dxa"/>
            <w:shd w:val="clear" w:color="auto" w:fill="auto"/>
            <w:vAlign w:val="center"/>
          </w:tcPr>
          <w:p w14:paraId="35F87516" w14:textId="7FC46825" w:rsidR="00D90768" w:rsidRPr="00D90768" w:rsidRDefault="00D90768" w:rsidP="00D90768">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6.9.</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7B0AF4D" w14:textId="21C30E91" w:rsidR="00D90768" w:rsidRPr="004C5EBB" w:rsidRDefault="00D90768" w:rsidP="00D90768">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Kritinių hemoglobino reikšmių įspėjimas, blokavimo funkcija neatlikus vidinės kokybės kontrolės, integruota savitikros funkcija.</w:t>
            </w:r>
          </w:p>
        </w:tc>
        <w:tc>
          <w:tcPr>
            <w:tcW w:w="1355" w:type="dxa"/>
            <w:tcBorders>
              <w:top w:val="single" w:sz="4" w:space="0" w:color="auto"/>
              <w:left w:val="single" w:sz="4" w:space="0" w:color="auto"/>
              <w:bottom w:val="single" w:sz="4" w:space="0" w:color="auto"/>
              <w:right w:val="single" w:sz="4" w:space="0" w:color="auto"/>
            </w:tcBorders>
          </w:tcPr>
          <w:p w14:paraId="7041DC6F" w14:textId="77777777" w:rsidR="00D90768" w:rsidRPr="00D53144" w:rsidRDefault="00D90768" w:rsidP="00D90768">
            <w:pPr>
              <w:spacing w:after="0" w:line="240" w:lineRule="auto"/>
              <w:rPr>
                <w:rFonts w:ascii="Times New Roman" w:eastAsia="Calibri" w:hAnsi="Times New Roman" w:cs="Times New Roman"/>
              </w:rPr>
            </w:pPr>
          </w:p>
        </w:tc>
      </w:tr>
      <w:tr w:rsidR="00D90768" w:rsidRPr="00D53144" w14:paraId="470AD4E8" w14:textId="77777777" w:rsidTr="00D90768">
        <w:tc>
          <w:tcPr>
            <w:tcW w:w="738" w:type="dxa"/>
            <w:shd w:val="clear" w:color="auto" w:fill="auto"/>
            <w:vAlign w:val="center"/>
          </w:tcPr>
          <w:p w14:paraId="41354CD3" w14:textId="2CDC5046" w:rsidR="00D90768" w:rsidRPr="00D90768" w:rsidRDefault="00D90768" w:rsidP="00D90768">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6.10.</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4D10608" w14:textId="53128559" w:rsidR="00D90768" w:rsidRPr="004C5EBB" w:rsidRDefault="00D90768" w:rsidP="00D90768">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Rezultatų laikymo atmintyje pajėgumas ne mažiau 500 tyrimų rezultatų su data, ėminio ir darbuotojo identifikacija.</w:t>
            </w:r>
          </w:p>
        </w:tc>
        <w:tc>
          <w:tcPr>
            <w:tcW w:w="1355" w:type="dxa"/>
            <w:tcBorders>
              <w:top w:val="single" w:sz="4" w:space="0" w:color="auto"/>
              <w:left w:val="single" w:sz="4" w:space="0" w:color="auto"/>
              <w:bottom w:val="single" w:sz="4" w:space="0" w:color="auto"/>
              <w:right w:val="single" w:sz="4" w:space="0" w:color="auto"/>
            </w:tcBorders>
          </w:tcPr>
          <w:p w14:paraId="51E13068" w14:textId="77777777" w:rsidR="00D90768" w:rsidRPr="00D53144" w:rsidRDefault="00D90768" w:rsidP="00D90768">
            <w:pPr>
              <w:spacing w:after="0" w:line="240" w:lineRule="auto"/>
              <w:rPr>
                <w:rFonts w:ascii="Times New Roman" w:eastAsia="Calibri" w:hAnsi="Times New Roman" w:cs="Times New Roman"/>
              </w:rPr>
            </w:pPr>
          </w:p>
        </w:tc>
      </w:tr>
      <w:tr w:rsidR="00D90768" w:rsidRPr="00D53144" w14:paraId="00DE2295" w14:textId="77777777" w:rsidTr="00D90768">
        <w:tc>
          <w:tcPr>
            <w:tcW w:w="738" w:type="dxa"/>
            <w:shd w:val="clear" w:color="auto" w:fill="auto"/>
            <w:vAlign w:val="center"/>
          </w:tcPr>
          <w:p w14:paraId="05969AEE" w14:textId="1B005896" w:rsidR="00D90768" w:rsidRPr="00D90768" w:rsidRDefault="00D90768" w:rsidP="00D90768">
            <w:pPr>
              <w:spacing w:after="0" w:line="240" w:lineRule="auto"/>
              <w:contextualSpacing/>
              <w:jc w:val="center"/>
              <w:rPr>
                <w:rFonts w:ascii="Times New Roman" w:eastAsia="Calibri" w:hAnsi="Times New Roman" w:cs="Times New Roman"/>
                <w:sz w:val="20"/>
                <w:szCs w:val="20"/>
              </w:rPr>
            </w:pPr>
            <w:r w:rsidRPr="00D90768">
              <w:rPr>
                <w:rFonts w:ascii="Times New Roman" w:eastAsia="Calibri" w:hAnsi="Times New Roman" w:cs="Times New Roman"/>
                <w:sz w:val="20"/>
                <w:szCs w:val="20"/>
              </w:rPr>
              <w:t>6.11</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7B58AD0" w14:textId="08929BC6" w:rsidR="00D90768" w:rsidRPr="004C5EBB" w:rsidRDefault="00D90768" w:rsidP="00D90768">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 xml:space="preserve">Įranga turi būti apsaugota nuo neteisėtos prieigos, duomenų klastojimo ar praradimo. Būtinas individualus kiekvieno vartotojo prisijungimas prie Įrangos. </w:t>
            </w:r>
          </w:p>
        </w:tc>
        <w:tc>
          <w:tcPr>
            <w:tcW w:w="1355" w:type="dxa"/>
            <w:tcBorders>
              <w:top w:val="single" w:sz="4" w:space="0" w:color="auto"/>
              <w:left w:val="single" w:sz="4" w:space="0" w:color="auto"/>
              <w:bottom w:val="single" w:sz="4" w:space="0" w:color="auto"/>
              <w:right w:val="single" w:sz="4" w:space="0" w:color="auto"/>
            </w:tcBorders>
          </w:tcPr>
          <w:p w14:paraId="0A9B3F75" w14:textId="77777777" w:rsidR="00D90768" w:rsidRPr="00D53144" w:rsidRDefault="00D90768" w:rsidP="00D90768">
            <w:pPr>
              <w:spacing w:after="0" w:line="240" w:lineRule="auto"/>
              <w:rPr>
                <w:rFonts w:ascii="Times New Roman" w:eastAsia="Calibri" w:hAnsi="Times New Roman" w:cs="Times New Roman"/>
              </w:rPr>
            </w:pPr>
          </w:p>
        </w:tc>
      </w:tr>
      <w:tr w:rsidR="00D90768" w:rsidRPr="00D53144" w14:paraId="58E2C48A" w14:textId="77777777" w:rsidTr="00D90768">
        <w:trPr>
          <w:trHeight w:val="341"/>
        </w:trPr>
        <w:tc>
          <w:tcPr>
            <w:tcW w:w="738" w:type="dxa"/>
            <w:shd w:val="clear" w:color="auto" w:fill="auto"/>
            <w:vAlign w:val="center"/>
          </w:tcPr>
          <w:p w14:paraId="64E14EA5" w14:textId="77532D15" w:rsidR="00D90768" w:rsidRPr="00D90768" w:rsidRDefault="00D90768" w:rsidP="00D90768">
            <w:pPr>
              <w:spacing w:after="0" w:line="240" w:lineRule="auto"/>
              <w:ind w:right="-54"/>
              <w:jc w:val="center"/>
              <w:rPr>
                <w:rFonts w:ascii="Times New Roman" w:eastAsia="Calibri" w:hAnsi="Times New Roman" w:cs="Times New Roman"/>
                <w:color w:val="000000"/>
                <w:w w:val="105"/>
                <w:sz w:val="20"/>
                <w:szCs w:val="20"/>
              </w:rPr>
            </w:pPr>
            <w:r w:rsidRPr="00D90768">
              <w:rPr>
                <w:rFonts w:ascii="Times New Roman" w:eastAsia="Calibri" w:hAnsi="Times New Roman" w:cs="Times New Roman"/>
                <w:color w:val="000000"/>
                <w:w w:val="105"/>
                <w:sz w:val="20"/>
                <w:szCs w:val="20"/>
              </w:rPr>
              <w:t>6.12.</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29309B4" w14:textId="7B6EB8BE" w:rsidR="00D90768" w:rsidRPr="004C5EBB" w:rsidRDefault="00D90768" w:rsidP="00D90768">
            <w:pPr>
              <w:spacing w:after="0" w:line="240" w:lineRule="auto"/>
              <w:rPr>
                <w:rFonts w:ascii="Times New Roman" w:eastAsia="Calibri" w:hAnsi="Times New Roman" w:cs="Times New Roman"/>
                <w:b/>
              </w:rPr>
            </w:pPr>
            <w:r w:rsidRPr="00602D49">
              <w:rPr>
                <w:rFonts w:ascii="Times New Roman" w:eastAsia="Calibri" w:hAnsi="Times New Roman" w:cs="Times New Roman"/>
                <w:sz w:val="20"/>
                <w:szCs w:val="20"/>
                <w:lang w:val="lt-LT" w:eastAsia="lt-LT"/>
              </w:rPr>
              <w:t xml:space="preserve">Tyrimų ir kontrolinių tyrimų rezultatų pateikimas monitoriuje. </w:t>
            </w:r>
          </w:p>
        </w:tc>
        <w:tc>
          <w:tcPr>
            <w:tcW w:w="1355" w:type="dxa"/>
            <w:tcBorders>
              <w:top w:val="single" w:sz="4" w:space="0" w:color="auto"/>
              <w:left w:val="single" w:sz="4" w:space="0" w:color="auto"/>
              <w:bottom w:val="single" w:sz="4" w:space="0" w:color="auto"/>
              <w:right w:val="single" w:sz="4" w:space="0" w:color="auto"/>
            </w:tcBorders>
          </w:tcPr>
          <w:p w14:paraId="4DE803B3" w14:textId="77777777" w:rsidR="00D90768" w:rsidRPr="00D53144" w:rsidRDefault="00D90768" w:rsidP="00D90768">
            <w:pPr>
              <w:spacing w:after="0" w:line="240" w:lineRule="auto"/>
              <w:ind w:left="-22"/>
              <w:rPr>
                <w:rFonts w:ascii="Times New Roman" w:eastAsia="Calibri" w:hAnsi="Times New Roman" w:cs="Times New Roman"/>
              </w:rPr>
            </w:pPr>
          </w:p>
        </w:tc>
      </w:tr>
      <w:tr w:rsidR="00D90768" w:rsidRPr="00D53144" w14:paraId="64AC1B42" w14:textId="77777777" w:rsidTr="00D90768">
        <w:tc>
          <w:tcPr>
            <w:tcW w:w="738" w:type="dxa"/>
            <w:shd w:val="clear" w:color="auto" w:fill="auto"/>
            <w:vAlign w:val="center"/>
          </w:tcPr>
          <w:p w14:paraId="0E9ACC29" w14:textId="4CF5807B" w:rsidR="00D90768" w:rsidRPr="00D90768" w:rsidRDefault="00D90768" w:rsidP="00D90768">
            <w:pPr>
              <w:spacing w:after="0" w:line="240" w:lineRule="auto"/>
              <w:ind w:right="-54"/>
              <w:jc w:val="center"/>
              <w:rPr>
                <w:rFonts w:ascii="Times New Roman" w:eastAsia="Calibri" w:hAnsi="Times New Roman" w:cs="Times New Roman"/>
                <w:color w:val="000000"/>
                <w:w w:val="105"/>
                <w:sz w:val="20"/>
                <w:szCs w:val="20"/>
              </w:rPr>
            </w:pPr>
            <w:r w:rsidRPr="00D90768">
              <w:rPr>
                <w:rFonts w:ascii="Times New Roman" w:eastAsia="Calibri" w:hAnsi="Times New Roman" w:cs="Times New Roman"/>
                <w:color w:val="000000"/>
                <w:w w:val="105"/>
                <w:sz w:val="20"/>
                <w:szCs w:val="20"/>
              </w:rPr>
              <w:t>6.13.</w:t>
            </w:r>
          </w:p>
        </w:tc>
        <w:tc>
          <w:tcPr>
            <w:tcW w:w="7796" w:type="dxa"/>
            <w:shd w:val="clear" w:color="auto" w:fill="auto"/>
            <w:vAlign w:val="center"/>
          </w:tcPr>
          <w:p w14:paraId="61B24B9B" w14:textId="77777777" w:rsidR="00D90768" w:rsidRPr="00602D49" w:rsidRDefault="00D90768" w:rsidP="00D90768">
            <w:pPr>
              <w:autoSpaceDN w:val="0"/>
              <w:spacing w:after="0" w:line="240" w:lineRule="auto"/>
              <w:contextualSpacing/>
              <w:jc w:val="both"/>
              <w:textAlignment w:val="baseline"/>
              <w:rPr>
                <w:rFonts w:ascii="Times New Roman" w:eastAsia="Calibri" w:hAnsi="Times New Roman" w:cs="Times New Roman"/>
                <w:sz w:val="20"/>
                <w:szCs w:val="20"/>
                <w:lang w:val="lt-LT" w:eastAsia="lt-LT"/>
              </w:rPr>
            </w:pPr>
            <w:r w:rsidRPr="00602D49">
              <w:rPr>
                <w:rFonts w:ascii="Times New Roman" w:eastAsia="Calibri" w:hAnsi="Times New Roman" w:cs="Times New Roman"/>
                <w:sz w:val="20"/>
                <w:szCs w:val="20"/>
                <w:lang w:val="lt-LT" w:eastAsia="lt-LT"/>
              </w:rPr>
              <w:t>Gamintojas, gamintojo atstovas arba Tiekėjas nemokamai kvalifikuoja Įrangą (IQ – installation qualification, OQ – operation qualification, PQ – performance qualification) per 5 (penkias) darbo dienas nuo Įrangos pristatymo. Įrangos kvalifikavimui bei tyrimo metodo patikrinimui Tiekėjas nemokamai  pateiks Medicinos priemones, priedus bei Pamatinę medžiagą, t.y.</w:t>
            </w:r>
            <w:r w:rsidRPr="00602D49">
              <w:rPr>
                <w:rFonts w:ascii="Calibri" w:eastAsia="Times New Roman" w:hAnsi="Calibri" w:cs="Calibri"/>
                <w:sz w:val="20"/>
                <w:szCs w:val="20"/>
                <w:lang w:val="lt-LT" w:eastAsia="lt-LT"/>
              </w:rPr>
              <w:t xml:space="preserve"> </w:t>
            </w:r>
            <w:r w:rsidRPr="00602D49">
              <w:rPr>
                <w:rFonts w:ascii="Times New Roman" w:eastAsia="Calibri" w:hAnsi="Times New Roman" w:cs="Times New Roman"/>
                <w:sz w:val="20"/>
                <w:szCs w:val="20"/>
                <w:lang w:val="lt-LT" w:eastAsia="lt-LT"/>
              </w:rPr>
              <w:t xml:space="preserve">- nepriklausomų trečiųjų šalių pagaminta vidaus kokybės kontrolės medžiaga (trijų lygių). </w:t>
            </w:r>
            <w:r w:rsidRPr="00602D49" w:rsidDel="00351479">
              <w:rPr>
                <w:rFonts w:ascii="Times New Roman" w:eastAsia="Calibri" w:hAnsi="Times New Roman" w:cs="Times New Roman"/>
                <w:sz w:val="20"/>
                <w:szCs w:val="20"/>
                <w:lang w:val="lt-LT" w:eastAsia="lt-LT"/>
              </w:rPr>
              <w:t xml:space="preserve"> </w:t>
            </w:r>
          </w:p>
          <w:p w14:paraId="100B5972" w14:textId="77777777" w:rsidR="00D90768" w:rsidRPr="00602D49" w:rsidRDefault="00D90768" w:rsidP="00D90768">
            <w:pPr>
              <w:autoSpaceDN w:val="0"/>
              <w:spacing w:after="0" w:line="240" w:lineRule="auto"/>
              <w:contextualSpacing/>
              <w:jc w:val="both"/>
              <w:textAlignment w:val="baseline"/>
              <w:rPr>
                <w:rFonts w:ascii="Times New Roman" w:eastAsia="Calibri" w:hAnsi="Times New Roman" w:cs="Times New Roman"/>
                <w:sz w:val="20"/>
                <w:szCs w:val="20"/>
                <w:lang w:val="lt-LT" w:eastAsia="lt-LT"/>
              </w:rPr>
            </w:pPr>
            <w:r w:rsidRPr="00602D49">
              <w:rPr>
                <w:rFonts w:ascii="Times New Roman" w:eastAsia="Calibri" w:hAnsi="Times New Roman" w:cs="Times New Roman"/>
                <w:sz w:val="20"/>
                <w:szCs w:val="20"/>
                <w:lang w:val="lt-LT" w:eastAsia="lt-LT"/>
              </w:rPr>
              <w:t>Gamintojas, gamintojo atstovas arba Tiekėjas prieš atliekant Įrangos kvalifikavimo darbus, turi:</w:t>
            </w:r>
          </w:p>
          <w:p w14:paraId="1E731F9E" w14:textId="77777777" w:rsidR="00D90768" w:rsidRPr="00602D49" w:rsidRDefault="00D90768" w:rsidP="00D90768">
            <w:pPr>
              <w:autoSpaceDN w:val="0"/>
              <w:spacing w:after="0" w:line="240" w:lineRule="auto"/>
              <w:contextualSpacing/>
              <w:jc w:val="both"/>
              <w:textAlignment w:val="baseline"/>
              <w:rPr>
                <w:rFonts w:ascii="Times New Roman" w:eastAsia="Calibri" w:hAnsi="Times New Roman" w:cs="Times New Roman"/>
                <w:sz w:val="20"/>
                <w:szCs w:val="20"/>
                <w:lang w:val="lt-LT" w:eastAsia="lt-LT"/>
              </w:rPr>
            </w:pPr>
            <w:r w:rsidRPr="00602D49">
              <w:rPr>
                <w:rFonts w:ascii="Times New Roman" w:eastAsia="Calibri" w:hAnsi="Times New Roman" w:cs="Times New Roman"/>
                <w:sz w:val="20"/>
                <w:szCs w:val="20"/>
                <w:lang w:val="lt-LT" w:eastAsia="lt-LT"/>
              </w:rPr>
              <w:t xml:space="preserve">1. pateikti kvalifikavimo atlikimo protokolus. </w:t>
            </w:r>
          </w:p>
          <w:p w14:paraId="4190A287" w14:textId="77777777" w:rsidR="00D90768" w:rsidRPr="00602D49" w:rsidRDefault="00D90768" w:rsidP="00D90768">
            <w:pPr>
              <w:autoSpaceDN w:val="0"/>
              <w:spacing w:after="0" w:line="240" w:lineRule="auto"/>
              <w:contextualSpacing/>
              <w:jc w:val="both"/>
              <w:textAlignment w:val="baseline"/>
              <w:rPr>
                <w:rFonts w:ascii="Times New Roman" w:eastAsia="Calibri" w:hAnsi="Times New Roman" w:cs="Times New Roman"/>
                <w:sz w:val="20"/>
                <w:szCs w:val="20"/>
                <w:lang w:val="lt-LT" w:eastAsia="lt-LT"/>
              </w:rPr>
            </w:pPr>
            <w:r w:rsidRPr="00602D49">
              <w:rPr>
                <w:rFonts w:ascii="Times New Roman" w:eastAsia="Calibri" w:hAnsi="Times New Roman" w:cs="Times New Roman"/>
                <w:sz w:val="20"/>
                <w:szCs w:val="20"/>
                <w:lang w:val="lt-LT" w:eastAsia="lt-LT"/>
              </w:rPr>
              <w:t>2. Įrangos kvalifikavimo (PQ – performance qualification / patikrinimas) apimtis turi būti derinama su Pirkėju;</w:t>
            </w:r>
          </w:p>
          <w:p w14:paraId="64B7DC5F" w14:textId="77777777" w:rsidR="00D90768" w:rsidRPr="00602D49" w:rsidRDefault="00D90768" w:rsidP="00D90768">
            <w:pPr>
              <w:autoSpaceDN w:val="0"/>
              <w:spacing w:after="0" w:line="240" w:lineRule="auto"/>
              <w:contextualSpacing/>
              <w:jc w:val="both"/>
              <w:textAlignment w:val="baseline"/>
              <w:rPr>
                <w:rFonts w:ascii="Times New Roman" w:eastAsia="Calibri" w:hAnsi="Times New Roman" w:cs="Times New Roman"/>
                <w:sz w:val="20"/>
                <w:szCs w:val="20"/>
                <w:lang w:val="lt-LT" w:eastAsia="lt-LT"/>
              </w:rPr>
            </w:pPr>
            <w:r w:rsidRPr="00602D49">
              <w:rPr>
                <w:rFonts w:ascii="Times New Roman" w:eastAsia="Calibri" w:hAnsi="Times New Roman" w:cs="Times New Roman"/>
                <w:sz w:val="20"/>
                <w:szCs w:val="20"/>
                <w:lang w:val="lt-LT" w:eastAsia="lt-LT"/>
              </w:rPr>
              <w:t xml:space="preserve">Gamintojas, gamintojo atstovas arba Tiekėjas dalyvauja tyrimo metodo patikrinime perkančiosios organizacijos laboratorijoje kartu su organizacijos personalu. </w:t>
            </w:r>
          </w:p>
          <w:p w14:paraId="7C8E25B7" w14:textId="77777777" w:rsidR="00D90768" w:rsidRPr="00602D49" w:rsidRDefault="00D90768" w:rsidP="00D90768">
            <w:pPr>
              <w:autoSpaceDN w:val="0"/>
              <w:spacing w:after="0" w:line="240" w:lineRule="auto"/>
              <w:contextualSpacing/>
              <w:jc w:val="both"/>
              <w:textAlignment w:val="baseline"/>
              <w:rPr>
                <w:rFonts w:ascii="Times New Roman" w:eastAsia="Calibri" w:hAnsi="Times New Roman" w:cs="Times New Roman"/>
                <w:sz w:val="20"/>
                <w:szCs w:val="20"/>
                <w:lang w:val="lt-LT" w:eastAsia="lt-LT"/>
              </w:rPr>
            </w:pPr>
            <w:r w:rsidRPr="00602D49">
              <w:rPr>
                <w:rFonts w:ascii="Times New Roman" w:eastAsia="Calibri" w:hAnsi="Times New Roman" w:cs="Times New Roman"/>
                <w:sz w:val="20"/>
                <w:szCs w:val="20"/>
                <w:lang w:val="lt-LT" w:eastAsia="lt-LT"/>
              </w:rPr>
              <w:t>Ataskaitos tvirtinimui Pirkėjui pateikiamos ne vėliau kaip per 3 darbo dienas nuo Įrangos kvalifikavimo.</w:t>
            </w:r>
          </w:p>
          <w:p w14:paraId="6396F531" w14:textId="7449CB53" w:rsidR="00D90768" w:rsidRPr="004C5EBB" w:rsidRDefault="00D90768" w:rsidP="00D90768">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lastRenderedPageBreak/>
              <w:t>Sutarties galiojimo laikotarpiu po Įrangos kritinio gedimo remonto turi būti nemokamai atliekamas  rekvalifikavimas.</w:t>
            </w:r>
          </w:p>
        </w:tc>
        <w:tc>
          <w:tcPr>
            <w:tcW w:w="1355" w:type="dxa"/>
            <w:tcBorders>
              <w:top w:val="single" w:sz="4" w:space="0" w:color="auto"/>
              <w:left w:val="single" w:sz="4" w:space="0" w:color="auto"/>
              <w:bottom w:val="single" w:sz="4" w:space="0" w:color="auto"/>
              <w:right w:val="single" w:sz="4" w:space="0" w:color="auto"/>
            </w:tcBorders>
          </w:tcPr>
          <w:p w14:paraId="314950C3" w14:textId="77777777" w:rsidR="00D90768" w:rsidRPr="00D53144" w:rsidRDefault="00D90768" w:rsidP="00D90768">
            <w:pPr>
              <w:spacing w:after="0" w:line="240" w:lineRule="auto"/>
              <w:ind w:left="-22"/>
              <w:rPr>
                <w:rFonts w:ascii="Times New Roman" w:eastAsia="Calibri" w:hAnsi="Times New Roman" w:cs="Times New Roman"/>
              </w:rPr>
            </w:pPr>
          </w:p>
        </w:tc>
      </w:tr>
      <w:tr w:rsidR="00D90768" w:rsidRPr="00D53144" w14:paraId="7F5D5738" w14:textId="77777777" w:rsidTr="00D90768">
        <w:trPr>
          <w:trHeight w:val="744"/>
        </w:trPr>
        <w:tc>
          <w:tcPr>
            <w:tcW w:w="738" w:type="dxa"/>
            <w:shd w:val="clear" w:color="auto" w:fill="auto"/>
            <w:vAlign w:val="center"/>
          </w:tcPr>
          <w:p w14:paraId="399EABB0" w14:textId="014EC049" w:rsidR="00D90768" w:rsidRPr="00D90768" w:rsidRDefault="00D90768" w:rsidP="00D90768">
            <w:pPr>
              <w:spacing w:after="0" w:line="240" w:lineRule="auto"/>
              <w:ind w:right="-54"/>
              <w:jc w:val="center"/>
              <w:rPr>
                <w:rFonts w:ascii="Times New Roman" w:eastAsia="Calibri" w:hAnsi="Times New Roman" w:cs="Times New Roman"/>
                <w:color w:val="000000"/>
                <w:w w:val="105"/>
                <w:sz w:val="20"/>
                <w:szCs w:val="20"/>
              </w:rPr>
            </w:pPr>
            <w:r w:rsidRPr="00D90768">
              <w:rPr>
                <w:rFonts w:ascii="Times New Roman" w:eastAsia="Calibri" w:hAnsi="Times New Roman" w:cs="Times New Roman"/>
                <w:color w:val="000000"/>
                <w:w w:val="105"/>
                <w:sz w:val="20"/>
                <w:szCs w:val="20"/>
              </w:rPr>
              <w:t>6.14.</w:t>
            </w:r>
          </w:p>
        </w:tc>
        <w:tc>
          <w:tcPr>
            <w:tcW w:w="7796" w:type="dxa"/>
            <w:shd w:val="clear" w:color="auto" w:fill="auto"/>
            <w:vAlign w:val="center"/>
          </w:tcPr>
          <w:p w14:paraId="172D4A51" w14:textId="4E0A1415" w:rsidR="00D90768" w:rsidRPr="004C5EBB" w:rsidRDefault="00D90768" w:rsidP="00D90768">
            <w:pPr>
              <w:spacing w:after="0" w:line="240" w:lineRule="auto"/>
              <w:jc w:val="both"/>
              <w:rPr>
                <w:rFonts w:ascii="Times New Roman" w:eastAsia="Calibri" w:hAnsi="Times New Roman" w:cs="Times New Roman"/>
              </w:rPr>
            </w:pPr>
            <w:r w:rsidRPr="00602D49">
              <w:rPr>
                <w:rFonts w:ascii="Times New Roman" w:eastAsia="Calibri" w:hAnsi="Times New Roman" w:cs="Times New Roman"/>
                <w:sz w:val="20"/>
                <w:szCs w:val="20"/>
                <w:lang w:val="lt-LT" w:eastAsia="lt-LT"/>
              </w:rPr>
              <w:t>Darbuotojai turi būti apmokyti dirbti su Įranga ne vėliau, kaip per 3 dienas nuo įrangos kvalifikavimo darbų. Apmokytiems darbuotojams turi būti išduoti tai patvirtinantys dokumentai.</w:t>
            </w:r>
          </w:p>
        </w:tc>
        <w:tc>
          <w:tcPr>
            <w:tcW w:w="1355" w:type="dxa"/>
            <w:tcBorders>
              <w:top w:val="single" w:sz="4" w:space="0" w:color="auto"/>
              <w:left w:val="single" w:sz="4" w:space="0" w:color="auto"/>
              <w:bottom w:val="single" w:sz="4" w:space="0" w:color="auto"/>
              <w:right w:val="single" w:sz="4" w:space="0" w:color="auto"/>
            </w:tcBorders>
          </w:tcPr>
          <w:p w14:paraId="3F88D4ED" w14:textId="77777777" w:rsidR="00D90768" w:rsidRPr="00D53144" w:rsidRDefault="00D90768" w:rsidP="00D90768">
            <w:pPr>
              <w:spacing w:after="0" w:line="240" w:lineRule="auto"/>
              <w:ind w:left="-22"/>
              <w:rPr>
                <w:rFonts w:ascii="Times New Roman" w:eastAsia="Calibri" w:hAnsi="Times New Roman" w:cs="Times New Roman"/>
              </w:rPr>
            </w:pPr>
          </w:p>
        </w:tc>
      </w:tr>
      <w:tr w:rsidR="00D90768" w:rsidRPr="00D53144" w14:paraId="1E66EFE9" w14:textId="77777777" w:rsidTr="00D90768">
        <w:tc>
          <w:tcPr>
            <w:tcW w:w="738" w:type="dxa"/>
            <w:shd w:val="clear" w:color="auto" w:fill="auto"/>
            <w:vAlign w:val="center"/>
          </w:tcPr>
          <w:p w14:paraId="3AE7F85B" w14:textId="25E88DF9" w:rsidR="00D90768" w:rsidRPr="00D90768" w:rsidRDefault="00D90768" w:rsidP="00D90768">
            <w:pPr>
              <w:spacing w:after="0" w:line="240" w:lineRule="auto"/>
              <w:ind w:right="-54"/>
              <w:jc w:val="center"/>
              <w:rPr>
                <w:rFonts w:ascii="Times New Roman" w:eastAsia="Calibri" w:hAnsi="Times New Roman" w:cs="Times New Roman"/>
                <w:b/>
                <w:color w:val="000000"/>
                <w:w w:val="105"/>
                <w:sz w:val="20"/>
                <w:szCs w:val="20"/>
              </w:rPr>
            </w:pPr>
            <w:r w:rsidRPr="00D90768">
              <w:rPr>
                <w:rFonts w:ascii="Times New Roman" w:eastAsia="Calibri" w:hAnsi="Times New Roman" w:cs="Times New Roman"/>
                <w:b/>
                <w:color w:val="000000"/>
                <w:w w:val="105"/>
                <w:sz w:val="20"/>
                <w:szCs w:val="20"/>
              </w:rPr>
              <w:t>7.</w:t>
            </w:r>
          </w:p>
        </w:tc>
        <w:tc>
          <w:tcPr>
            <w:tcW w:w="7796" w:type="dxa"/>
            <w:shd w:val="clear" w:color="auto" w:fill="auto"/>
          </w:tcPr>
          <w:p w14:paraId="702F7C05" w14:textId="411DFE30" w:rsidR="00D90768" w:rsidRPr="00D90768" w:rsidRDefault="00D90768" w:rsidP="00D90768">
            <w:pPr>
              <w:spacing w:after="0" w:line="240" w:lineRule="auto"/>
              <w:jc w:val="both"/>
              <w:rPr>
                <w:rFonts w:ascii="Times New Roman" w:eastAsia="Calibri" w:hAnsi="Times New Roman" w:cs="Times New Roman"/>
                <w:b/>
                <w:sz w:val="20"/>
                <w:szCs w:val="20"/>
              </w:rPr>
            </w:pPr>
            <w:r w:rsidRPr="00D90768">
              <w:rPr>
                <w:rFonts w:ascii="Times New Roman" w:eastAsia="Calibri" w:hAnsi="Times New Roman" w:cs="Times New Roman"/>
                <w:b/>
                <w:sz w:val="20"/>
                <w:szCs w:val="20"/>
              </w:rPr>
              <w:t>Kiti reikalavimai</w:t>
            </w:r>
          </w:p>
        </w:tc>
        <w:tc>
          <w:tcPr>
            <w:tcW w:w="1355" w:type="dxa"/>
            <w:tcBorders>
              <w:top w:val="single" w:sz="4" w:space="0" w:color="auto"/>
              <w:left w:val="single" w:sz="4" w:space="0" w:color="auto"/>
              <w:bottom w:val="single" w:sz="4" w:space="0" w:color="auto"/>
              <w:right w:val="single" w:sz="4" w:space="0" w:color="auto"/>
            </w:tcBorders>
          </w:tcPr>
          <w:p w14:paraId="68B5B829" w14:textId="044D55FD" w:rsidR="00D90768" w:rsidRPr="00D53144" w:rsidRDefault="00D90768" w:rsidP="00D90768">
            <w:pPr>
              <w:spacing w:after="0" w:line="240" w:lineRule="auto"/>
              <w:ind w:left="-22"/>
              <w:jc w:val="center"/>
              <w:rPr>
                <w:rFonts w:ascii="Times New Roman" w:eastAsia="Calibri" w:hAnsi="Times New Roman" w:cs="Times New Roman"/>
              </w:rPr>
            </w:pPr>
            <w:r w:rsidRPr="008C153B">
              <w:rPr>
                <w:rFonts w:ascii="Times New Roman" w:eastAsia="Calibri" w:hAnsi="Times New Roman" w:cs="Times New Roman"/>
                <w:b/>
              </w:rPr>
              <w:t>x</w:t>
            </w:r>
          </w:p>
        </w:tc>
      </w:tr>
      <w:tr w:rsidR="00D90768" w:rsidRPr="00D53144" w14:paraId="5B4CCE09" w14:textId="77777777" w:rsidTr="00D90768">
        <w:tc>
          <w:tcPr>
            <w:tcW w:w="738" w:type="dxa"/>
            <w:shd w:val="clear" w:color="auto" w:fill="auto"/>
            <w:vAlign w:val="center"/>
          </w:tcPr>
          <w:p w14:paraId="6E0E9083" w14:textId="52E8625D" w:rsidR="00D90768" w:rsidRPr="00D90768" w:rsidRDefault="00D90768" w:rsidP="00D90768">
            <w:pPr>
              <w:spacing w:after="0" w:line="240" w:lineRule="auto"/>
              <w:ind w:right="-54"/>
              <w:jc w:val="center"/>
              <w:rPr>
                <w:rFonts w:ascii="Times New Roman" w:eastAsia="Calibri" w:hAnsi="Times New Roman" w:cs="Times New Roman"/>
                <w:color w:val="000000"/>
                <w:w w:val="105"/>
                <w:sz w:val="20"/>
                <w:szCs w:val="20"/>
              </w:rPr>
            </w:pPr>
            <w:r>
              <w:rPr>
                <w:rFonts w:ascii="Times New Roman" w:eastAsia="Calibri" w:hAnsi="Times New Roman" w:cs="Times New Roman"/>
                <w:color w:val="000000"/>
                <w:w w:val="105"/>
                <w:sz w:val="20"/>
                <w:szCs w:val="20"/>
              </w:rPr>
              <w:t>7.1.</w:t>
            </w:r>
          </w:p>
        </w:tc>
        <w:tc>
          <w:tcPr>
            <w:tcW w:w="7796" w:type="dxa"/>
            <w:shd w:val="clear" w:color="auto" w:fill="auto"/>
            <w:vAlign w:val="center"/>
          </w:tcPr>
          <w:p w14:paraId="3FCAEDBF" w14:textId="21B020B5" w:rsidR="00D90768" w:rsidRPr="004C5EBB" w:rsidRDefault="00D90768" w:rsidP="00D90768">
            <w:pPr>
              <w:spacing w:after="0" w:line="240" w:lineRule="auto"/>
              <w:jc w:val="both"/>
              <w:rPr>
                <w:rFonts w:ascii="Times New Roman" w:eastAsia="Calibri" w:hAnsi="Times New Roman" w:cs="Times New Roman"/>
              </w:rPr>
            </w:pPr>
            <w:r w:rsidRPr="00602D49">
              <w:rPr>
                <w:rFonts w:ascii="Times New Roman" w:eastAsia="Calibri" w:hAnsi="Times New Roman" w:cs="Times New Roman"/>
                <w:bCs/>
                <w:sz w:val="20"/>
                <w:szCs w:val="20"/>
                <w:lang w:val="lt-LT" w:eastAsia="lt-LT"/>
              </w:rPr>
              <w:t xml:space="preserve">Tyrimai perkami pagal Pirkėjo poreikį, užsakomi atskiromis dalimis. Pirkėjas, nustatęs, kad nebėra poreikio perkamiems tyrimams ar esant lėšų trūkumui, turi teisę pirkti mažesnį nei numatyta tyrimų kiekį. </w:t>
            </w:r>
          </w:p>
        </w:tc>
        <w:tc>
          <w:tcPr>
            <w:tcW w:w="1355" w:type="dxa"/>
            <w:tcBorders>
              <w:top w:val="single" w:sz="4" w:space="0" w:color="auto"/>
              <w:left w:val="single" w:sz="4" w:space="0" w:color="auto"/>
              <w:bottom w:val="single" w:sz="4" w:space="0" w:color="auto"/>
              <w:right w:val="single" w:sz="4" w:space="0" w:color="auto"/>
            </w:tcBorders>
            <w:vAlign w:val="center"/>
          </w:tcPr>
          <w:p w14:paraId="670F9179" w14:textId="0C571856" w:rsidR="00D90768" w:rsidRPr="008C153B" w:rsidRDefault="00D90768" w:rsidP="00D90768">
            <w:pPr>
              <w:spacing w:after="0" w:line="240" w:lineRule="auto"/>
              <w:ind w:left="-22"/>
              <w:jc w:val="center"/>
              <w:rPr>
                <w:rFonts w:ascii="Times New Roman" w:eastAsia="Calibri" w:hAnsi="Times New Roman" w:cs="Times New Roman"/>
                <w:b/>
              </w:rPr>
            </w:pPr>
          </w:p>
        </w:tc>
      </w:tr>
      <w:tr w:rsidR="00D90768" w:rsidRPr="00D53144" w14:paraId="0D72E984" w14:textId="77777777" w:rsidTr="00D90768">
        <w:tc>
          <w:tcPr>
            <w:tcW w:w="738" w:type="dxa"/>
            <w:shd w:val="clear" w:color="auto" w:fill="auto"/>
            <w:vAlign w:val="center"/>
          </w:tcPr>
          <w:p w14:paraId="2C890B82" w14:textId="381259E2" w:rsidR="00D90768" w:rsidRPr="00D90768" w:rsidRDefault="00D90768" w:rsidP="00D90768">
            <w:pPr>
              <w:spacing w:after="0" w:line="240" w:lineRule="auto"/>
              <w:ind w:right="-54"/>
              <w:jc w:val="center"/>
              <w:rPr>
                <w:rFonts w:ascii="Times New Roman" w:eastAsia="Calibri" w:hAnsi="Times New Roman" w:cs="Times New Roman"/>
                <w:color w:val="000000"/>
                <w:w w:val="105"/>
                <w:sz w:val="20"/>
                <w:szCs w:val="20"/>
              </w:rPr>
            </w:pPr>
            <w:r>
              <w:rPr>
                <w:rFonts w:ascii="Times New Roman" w:eastAsia="Calibri" w:hAnsi="Times New Roman" w:cs="Times New Roman"/>
                <w:color w:val="000000"/>
                <w:w w:val="105"/>
                <w:sz w:val="20"/>
                <w:szCs w:val="20"/>
              </w:rPr>
              <w:t>7.2.</w:t>
            </w:r>
          </w:p>
        </w:tc>
        <w:tc>
          <w:tcPr>
            <w:tcW w:w="7796" w:type="dxa"/>
            <w:shd w:val="clear" w:color="auto" w:fill="auto"/>
            <w:vAlign w:val="center"/>
          </w:tcPr>
          <w:p w14:paraId="54F7CCC2" w14:textId="7CE39026" w:rsidR="00D90768" w:rsidRPr="004C5EBB" w:rsidRDefault="00D90768" w:rsidP="00D90768">
            <w:pPr>
              <w:spacing w:after="0" w:line="240" w:lineRule="auto"/>
              <w:jc w:val="both"/>
              <w:rPr>
                <w:rFonts w:ascii="Times New Roman" w:eastAsia="Calibri" w:hAnsi="Times New Roman" w:cs="Times New Roman"/>
              </w:rPr>
            </w:pPr>
            <w:r w:rsidRPr="00602D49">
              <w:rPr>
                <w:rFonts w:ascii="Times New Roman" w:eastAsia="Calibri" w:hAnsi="Times New Roman" w:cs="Times New Roman"/>
                <w:bCs/>
                <w:sz w:val="20"/>
                <w:szCs w:val="20"/>
                <w:lang w:val="lt-LT" w:eastAsia="lt-LT"/>
              </w:rPr>
              <w:t>Medicinos priemonės bei priedai (tyrimams atlikti) pristatomi ne vėliau kaip per 14 kalendorinių dienų nuo užsakymo datos. Užsakymas pateikiamas elektroniniu paštu.</w:t>
            </w:r>
          </w:p>
        </w:tc>
        <w:tc>
          <w:tcPr>
            <w:tcW w:w="1355" w:type="dxa"/>
            <w:tcBorders>
              <w:top w:val="single" w:sz="4" w:space="0" w:color="auto"/>
              <w:left w:val="single" w:sz="4" w:space="0" w:color="auto"/>
              <w:bottom w:val="single" w:sz="4" w:space="0" w:color="auto"/>
              <w:right w:val="single" w:sz="4" w:space="0" w:color="auto"/>
            </w:tcBorders>
          </w:tcPr>
          <w:p w14:paraId="4177011F" w14:textId="77777777" w:rsidR="00D90768" w:rsidRPr="00D53144" w:rsidRDefault="00D90768" w:rsidP="00D90768">
            <w:pPr>
              <w:spacing w:after="0" w:line="240" w:lineRule="auto"/>
              <w:ind w:left="-22"/>
              <w:rPr>
                <w:rFonts w:ascii="Times New Roman" w:eastAsia="Calibri" w:hAnsi="Times New Roman" w:cs="Times New Roman"/>
              </w:rPr>
            </w:pPr>
          </w:p>
        </w:tc>
      </w:tr>
      <w:tr w:rsidR="00D90768" w:rsidRPr="00D53144" w14:paraId="019A57CD" w14:textId="77777777" w:rsidTr="00D90768">
        <w:tc>
          <w:tcPr>
            <w:tcW w:w="738" w:type="dxa"/>
            <w:shd w:val="clear" w:color="auto" w:fill="auto"/>
            <w:vAlign w:val="center"/>
          </w:tcPr>
          <w:p w14:paraId="4064BE0B" w14:textId="1876D7C0" w:rsidR="00D90768" w:rsidRPr="00365E09" w:rsidRDefault="00D90768" w:rsidP="00D90768">
            <w:pPr>
              <w:spacing w:after="0" w:line="240" w:lineRule="auto"/>
              <w:jc w:val="center"/>
              <w:rPr>
                <w:rFonts w:ascii="Times New Roman" w:eastAsia="Calibri" w:hAnsi="Times New Roman" w:cs="Times New Roman"/>
                <w:sz w:val="20"/>
                <w:szCs w:val="20"/>
              </w:rPr>
            </w:pPr>
            <w:r w:rsidRPr="00365E09">
              <w:rPr>
                <w:rFonts w:ascii="Times New Roman" w:eastAsia="Calibri" w:hAnsi="Times New Roman" w:cs="Times New Roman"/>
                <w:sz w:val="20"/>
                <w:szCs w:val="20"/>
              </w:rPr>
              <w:t>7.3</w:t>
            </w:r>
          </w:p>
        </w:tc>
        <w:tc>
          <w:tcPr>
            <w:tcW w:w="7796" w:type="dxa"/>
            <w:shd w:val="clear" w:color="auto" w:fill="auto"/>
            <w:vAlign w:val="center"/>
          </w:tcPr>
          <w:p w14:paraId="73DB7832" w14:textId="616E225C" w:rsidR="00D90768" w:rsidRPr="00365E09" w:rsidRDefault="00D90768" w:rsidP="00D90768">
            <w:pPr>
              <w:spacing w:after="0" w:line="240" w:lineRule="auto"/>
              <w:jc w:val="both"/>
              <w:rPr>
                <w:rFonts w:ascii="Times New Roman" w:eastAsia="Calibri" w:hAnsi="Times New Roman" w:cs="Times New Roman"/>
                <w:sz w:val="20"/>
                <w:szCs w:val="20"/>
              </w:rPr>
            </w:pPr>
            <w:r w:rsidRPr="00602D49">
              <w:rPr>
                <w:rFonts w:ascii="Times New Roman" w:eastAsia="Calibri" w:hAnsi="Times New Roman" w:cs="Times New Roman"/>
                <w:sz w:val="20"/>
                <w:szCs w:val="20"/>
                <w:lang w:val="lt-LT" w:eastAsia="lt-LT"/>
              </w:rPr>
              <w:t>Tiekėjas turi užtikrinti, kad visą sutarties galiojimo laikotarpį bus teikiamos nemokamos kvalifikuotų specialistų konsultacijos, pagalba visais klausimais, susijusiais su teikiamų prekių tyrimams atlikti ir Įrangos kokybišku darbu.</w:t>
            </w:r>
          </w:p>
        </w:tc>
        <w:tc>
          <w:tcPr>
            <w:tcW w:w="1355" w:type="dxa"/>
            <w:tcBorders>
              <w:top w:val="single" w:sz="4" w:space="0" w:color="auto"/>
              <w:left w:val="single" w:sz="4" w:space="0" w:color="auto"/>
              <w:bottom w:val="single" w:sz="4" w:space="0" w:color="auto"/>
              <w:right w:val="single" w:sz="4" w:space="0" w:color="auto"/>
            </w:tcBorders>
          </w:tcPr>
          <w:p w14:paraId="459F0BF4" w14:textId="77777777" w:rsidR="00D90768" w:rsidRPr="00D53144" w:rsidRDefault="00D90768" w:rsidP="00D90768">
            <w:pPr>
              <w:spacing w:after="0" w:line="240" w:lineRule="auto"/>
              <w:ind w:left="-22"/>
              <w:rPr>
                <w:rFonts w:ascii="Times New Roman" w:eastAsia="Calibri" w:hAnsi="Times New Roman" w:cs="Times New Roman"/>
              </w:rPr>
            </w:pPr>
          </w:p>
        </w:tc>
      </w:tr>
      <w:tr w:rsidR="00D90768" w:rsidRPr="00D53144" w14:paraId="42FC27AD" w14:textId="77777777" w:rsidTr="00D90768">
        <w:tc>
          <w:tcPr>
            <w:tcW w:w="738" w:type="dxa"/>
            <w:shd w:val="clear" w:color="auto" w:fill="auto"/>
            <w:vAlign w:val="center"/>
          </w:tcPr>
          <w:p w14:paraId="4B5123EB" w14:textId="223FA337" w:rsidR="00D90768" w:rsidRPr="00365E09" w:rsidRDefault="00D90768" w:rsidP="00D90768">
            <w:pPr>
              <w:spacing w:after="0" w:line="240" w:lineRule="auto"/>
              <w:jc w:val="center"/>
              <w:rPr>
                <w:rFonts w:ascii="Times New Roman" w:eastAsia="Calibri" w:hAnsi="Times New Roman" w:cs="Times New Roman"/>
                <w:sz w:val="20"/>
                <w:szCs w:val="20"/>
              </w:rPr>
            </w:pPr>
            <w:r w:rsidRPr="00365E09">
              <w:rPr>
                <w:rFonts w:ascii="Times New Roman" w:eastAsia="Calibri" w:hAnsi="Times New Roman" w:cs="Times New Roman"/>
                <w:sz w:val="20"/>
                <w:szCs w:val="20"/>
              </w:rPr>
              <w:t>7.4</w:t>
            </w:r>
          </w:p>
        </w:tc>
        <w:tc>
          <w:tcPr>
            <w:tcW w:w="7796" w:type="dxa"/>
            <w:shd w:val="clear" w:color="auto" w:fill="auto"/>
            <w:vAlign w:val="center"/>
          </w:tcPr>
          <w:p w14:paraId="02DBDDDE" w14:textId="5929177C" w:rsidR="00D90768" w:rsidRPr="00365E09" w:rsidRDefault="00D90768" w:rsidP="00D90768">
            <w:pPr>
              <w:spacing w:after="0" w:line="240" w:lineRule="auto"/>
              <w:jc w:val="both"/>
              <w:rPr>
                <w:rFonts w:ascii="Times New Roman" w:eastAsia="Calibri" w:hAnsi="Times New Roman" w:cs="Times New Roman"/>
                <w:sz w:val="20"/>
                <w:szCs w:val="20"/>
              </w:rPr>
            </w:pPr>
            <w:r w:rsidRPr="00602D49">
              <w:rPr>
                <w:rFonts w:ascii="Times New Roman" w:eastAsia="Calibri" w:hAnsi="Times New Roman" w:cs="Times New Roman"/>
                <w:sz w:val="20"/>
                <w:szCs w:val="20"/>
                <w:lang w:val="lt-LT" w:eastAsia="lt-LT"/>
              </w:rPr>
              <w:t>Pirkėjas atsiskaito pagal fiksuotus įkainius, į kuriuos Tiekėjas privalo įtraukti visas savo išlaidas, susijusias su Medicinos primonėmis ir priedais ir jų tiekimu, pasauga bei Įrangos, įskaitant jos programas ir visus priedus bei susijusias medžiagas / priemones / papildomą Įrangą, tiekimo, diegimo, atnaujinimo, aptarnavimo kaštus, taip pat išlaidas, susijusias su mokesčių mokėjimu bei kitų Tiekėjo kaip rinkos dalyvio, darbdavio atliekamus mokėjimus ir mokamus mokesčius. Pirkėjas nemokės papildomai už jokias Tiekėjo išlaidas, kurias patirs Tiekėjas dalyvaudamas Pirkime, ruošdamasis Sutarties vykdymui ar kurias patirs Sutarties vykdymo metu.</w:t>
            </w:r>
          </w:p>
        </w:tc>
        <w:tc>
          <w:tcPr>
            <w:tcW w:w="1355" w:type="dxa"/>
            <w:tcBorders>
              <w:top w:val="single" w:sz="4" w:space="0" w:color="auto"/>
              <w:left w:val="single" w:sz="4" w:space="0" w:color="auto"/>
              <w:bottom w:val="single" w:sz="4" w:space="0" w:color="auto"/>
              <w:right w:val="single" w:sz="4" w:space="0" w:color="auto"/>
            </w:tcBorders>
          </w:tcPr>
          <w:p w14:paraId="47DB4BEA" w14:textId="77777777" w:rsidR="00D90768" w:rsidRPr="00D53144" w:rsidRDefault="00D90768" w:rsidP="00D90768">
            <w:pPr>
              <w:spacing w:after="0" w:line="240" w:lineRule="auto"/>
              <w:ind w:left="-22"/>
              <w:rPr>
                <w:rFonts w:ascii="Times New Roman" w:eastAsia="Calibri" w:hAnsi="Times New Roman" w:cs="Times New Roman"/>
              </w:rPr>
            </w:pPr>
          </w:p>
        </w:tc>
      </w:tr>
      <w:tr w:rsidR="00D90768" w:rsidRPr="00D53144" w14:paraId="225A244E" w14:textId="77777777" w:rsidTr="00D90768">
        <w:tc>
          <w:tcPr>
            <w:tcW w:w="738" w:type="dxa"/>
            <w:shd w:val="clear" w:color="auto" w:fill="auto"/>
            <w:vAlign w:val="center"/>
          </w:tcPr>
          <w:p w14:paraId="1D0D1B4B" w14:textId="76E7897B" w:rsidR="00D90768" w:rsidRPr="00365E09" w:rsidRDefault="00D90768" w:rsidP="00D90768">
            <w:pPr>
              <w:spacing w:after="0" w:line="240" w:lineRule="auto"/>
              <w:jc w:val="center"/>
              <w:rPr>
                <w:rFonts w:ascii="Times New Roman" w:eastAsia="Calibri" w:hAnsi="Times New Roman" w:cs="Times New Roman"/>
                <w:sz w:val="20"/>
                <w:szCs w:val="20"/>
              </w:rPr>
            </w:pPr>
            <w:r w:rsidRPr="00365E09">
              <w:rPr>
                <w:rFonts w:ascii="Times New Roman" w:eastAsia="Calibri" w:hAnsi="Times New Roman" w:cs="Times New Roman"/>
                <w:sz w:val="20"/>
                <w:szCs w:val="20"/>
              </w:rPr>
              <w:t>7.5</w:t>
            </w:r>
          </w:p>
        </w:tc>
        <w:tc>
          <w:tcPr>
            <w:tcW w:w="7796" w:type="dxa"/>
            <w:shd w:val="clear" w:color="auto" w:fill="auto"/>
            <w:vAlign w:val="center"/>
          </w:tcPr>
          <w:p w14:paraId="1ADCC259" w14:textId="4A6A568B" w:rsidR="00D90768" w:rsidRPr="00365E09" w:rsidRDefault="00D90768" w:rsidP="00D90768">
            <w:pPr>
              <w:spacing w:after="0" w:line="240" w:lineRule="auto"/>
              <w:jc w:val="both"/>
              <w:rPr>
                <w:rFonts w:ascii="Times New Roman" w:eastAsia="Calibri" w:hAnsi="Times New Roman" w:cs="Times New Roman"/>
                <w:sz w:val="20"/>
                <w:szCs w:val="20"/>
              </w:rPr>
            </w:pPr>
            <w:r w:rsidRPr="00602D49">
              <w:rPr>
                <w:rFonts w:ascii="Times New Roman" w:eastAsia="Calibri" w:hAnsi="Times New Roman" w:cs="Times New Roman"/>
                <w:sz w:val="20"/>
                <w:szCs w:val="20"/>
                <w:lang w:val="lt-LT" w:eastAsia="lt-LT"/>
              </w:rPr>
              <w:t>Sutarties galiojimo laikotarpis yra 38 mėnesiai: 36 mėnesiai Medicinos priemonių ir priedų (tyrimams atlikti) tiekimo laikotarpis, įskaitant Įrangos pristatymą ir paruošimą darbui; 2 mėnesiai galutiniam atsiskaitymui tarp šalių.</w:t>
            </w:r>
          </w:p>
        </w:tc>
        <w:tc>
          <w:tcPr>
            <w:tcW w:w="1355" w:type="dxa"/>
            <w:tcBorders>
              <w:top w:val="single" w:sz="4" w:space="0" w:color="auto"/>
              <w:left w:val="single" w:sz="4" w:space="0" w:color="auto"/>
              <w:bottom w:val="single" w:sz="4" w:space="0" w:color="auto"/>
              <w:right w:val="single" w:sz="4" w:space="0" w:color="auto"/>
            </w:tcBorders>
          </w:tcPr>
          <w:p w14:paraId="2218895B" w14:textId="77777777" w:rsidR="00D90768" w:rsidRPr="00D53144" w:rsidRDefault="00D90768" w:rsidP="00D90768">
            <w:pPr>
              <w:spacing w:after="0" w:line="240" w:lineRule="auto"/>
              <w:ind w:left="-22"/>
              <w:rPr>
                <w:rFonts w:ascii="Times New Roman" w:eastAsia="Calibri" w:hAnsi="Times New Roman" w:cs="Times New Roman"/>
              </w:rPr>
            </w:pPr>
          </w:p>
        </w:tc>
      </w:tr>
      <w:tr w:rsidR="00D90768" w:rsidRPr="00D53144" w14:paraId="70256BDA" w14:textId="77777777" w:rsidTr="00D90768">
        <w:tc>
          <w:tcPr>
            <w:tcW w:w="738" w:type="dxa"/>
            <w:shd w:val="clear" w:color="auto" w:fill="auto"/>
            <w:vAlign w:val="center"/>
          </w:tcPr>
          <w:p w14:paraId="78F49067" w14:textId="2B9231B7" w:rsidR="00D90768" w:rsidRPr="00365E09" w:rsidRDefault="00D90768" w:rsidP="00D90768">
            <w:pPr>
              <w:spacing w:after="0" w:line="240" w:lineRule="auto"/>
              <w:jc w:val="center"/>
              <w:rPr>
                <w:rFonts w:ascii="Times New Roman" w:eastAsia="Calibri" w:hAnsi="Times New Roman" w:cs="Times New Roman"/>
                <w:sz w:val="20"/>
                <w:szCs w:val="20"/>
              </w:rPr>
            </w:pPr>
            <w:r w:rsidRPr="00365E09">
              <w:rPr>
                <w:rFonts w:ascii="Times New Roman" w:eastAsia="Calibri" w:hAnsi="Times New Roman" w:cs="Times New Roman"/>
                <w:sz w:val="20"/>
                <w:szCs w:val="20"/>
              </w:rPr>
              <w:t>7.6</w:t>
            </w:r>
          </w:p>
        </w:tc>
        <w:tc>
          <w:tcPr>
            <w:tcW w:w="7796" w:type="dxa"/>
            <w:shd w:val="clear" w:color="auto" w:fill="auto"/>
            <w:vAlign w:val="center"/>
          </w:tcPr>
          <w:p w14:paraId="6C86E4FE" w14:textId="77777777" w:rsidR="00D90768" w:rsidRPr="00602D49" w:rsidRDefault="00D90768" w:rsidP="00D90768">
            <w:pPr>
              <w:tabs>
                <w:tab w:val="left" w:pos="8966"/>
                <w:tab w:val="left" w:pos="9249"/>
              </w:tabs>
              <w:autoSpaceDN w:val="0"/>
              <w:spacing w:after="0" w:line="256" w:lineRule="auto"/>
              <w:jc w:val="both"/>
              <w:textAlignment w:val="baseline"/>
              <w:rPr>
                <w:rFonts w:ascii="Times New Roman" w:eastAsia="Calibri" w:hAnsi="Times New Roman" w:cs="Times New Roman"/>
                <w:sz w:val="20"/>
                <w:szCs w:val="20"/>
                <w:u w:val="single"/>
                <w:lang w:val="lt-LT" w:eastAsia="lt-LT"/>
              </w:rPr>
            </w:pPr>
            <w:r w:rsidRPr="00602D49">
              <w:rPr>
                <w:rFonts w:ascii="Times New Roman" w:eastAsia="Calibri" w:hAnsi="Times New Roman" w:cs="Times New Roman"/>
                <w:sz w:val="20"/>
                <w:szCs w:val="20"/>
                <w:lang w:val="lt-LT" w:eastAsia="lt-LT"/>
              </w:rPr>
              <w:t xml:space="preserve">Tiekėjas turi pateikti dokumentus, įrodančius siūlomų Medicinos priemonių bei priedų atitikimą kokybės ir techniniams reikalavimams, nurodytiems pirkimo dokumentų techninėje specifikacijoje: tiekėjas turi pateikti gamintojo parengtus katalogus ir siūlomų Medicinos priemonių bei priedų techninių charakteristikų aprašymus (jei gamintojo kataloge neišsamiai atsispindi siūlomos prekės atitikimas techninės specifikacijos reikalavimams) (pdf formatu) su vertimu į lietuvių kalbą. </w:t>
            </w:r>
            <w:r w:rsidRPr="00602D49">
              <w:rPr>
                <w:rFonts w:ascii="Times New Roman" w:eastAsia="Calibri" w:hAnsi="Times New Roman" w:cs="Times New Roman"/>
                <w:sz w:val="20"/>
                <w:szCs w:val="20"/>
                <w:u w:val="single"/>
                <w:lang w:val="lt-LT" w:eastAsia="lt-LT"/>
              </w:rPr>
              <w:t>Šiuose dokumentuose tiekėjas turi grafiškai nurodyti (t. y. pastebimai pažymėti – spalvotai markiruoti, ir  /ar nurodyti rodyklėmis, ir  /ar pabraukti) konkrečias teikiamų dokumentų vietas, kur aprašomos reikalaujamų techninių charakteristikų reikšmės, bei įrašyti, kurį techninių reikalavimų punktą jos atitinka</w:t>
            </w:r>
            <w:r w:rsidRPr="00602D49">
              <w:rPr>
                <w:rFonts w:ascii="Times New Roman" w:eastAsia="Calibri" w:hAnsi="Times New Roman" w:cs="Times New Roman"/>
                <w:sz w:val="20"/>
                <w:szCs w:val="20"/>
                <w:lang w:val="lt-LT" w:eastAsia="lt-LT"/>
              </w:rPr>
              <w:t xml:space="preserve">. Taip pat tiekėjas turi pateikti nuorodas į gamintojo interneto tinklalapį (jei toks yra), kuriame perkančiosios organizacijos vertintojai galėtų patikrinti teikiamų duomenų autentiškumą (nuorodos turi būti parašytos pateikiamuose kataloguose ar aprašymuose). Kiti gamintojo dokumentai, nenurodyti šiame punkte, nebus laikomi pakankama ir patikima informacija vertinimui atlikti. </w:t>
            </w:r>
          </w:p>
          <w:p w14:paraId="5954C0E5" w14:textId="0E0BD498" w:rsidR="00D90768" w:rsidRPr="00365E09" w:rsidRDefault="00D90768" w:rsidP="00D90768">
            <w:pPr>
              <w:spacing w:after="0" w:line="240" w:lineRule="auto"/>
              <w:jc w:val="both"/>
              <w:rPr>
                <w:rFonts w:ascii="Times New Roman" w:eastAsia="Calibri" w:hAnsi="Times New Roman" w:cs="Times New Roman"/>
                <w:sz w:val="20"/>
                <w:szCs w:val="20"/>
              </w:rPr>
            </w:pPr>
            <w:r w:rsidRPr="00602D49">
              <w:rPr>
                <w:rFonts w:ascii="Times New Roman" w:eastAsia="Calibri" w:hAnsi="Times New Roman" w:cs="Times New Roman"/>
                <w:sz w:val="20"/>
                <w:szCs w:val="20"/>
                <w:lang w:val="lt-LT" w:eastAsia="lt-LT"/>
              </w:rPr>
              <w:t>Po sutarties pasirašymo lietuvių kalba pateikiami: Medicinos priemonių bei priedų (kur tinka) naudojimo instrukcijos bei Panaudai teikiamos Įrangos naudotojo vadovas.</w:t>
            </w:r>
          </w:p>
        </w:tc>
        <w:tc>
          <w:tcPr>
            <w:tcW w:w="1355" w:type="dxa"/>
            <w:tcBorders>
              <w:top w:val="single" w:sz="4" w:space="0" w:color="auto"/>
              <w:left w:val="single" w:sz="4" w:space="0" w:color="auto"/>
              <w:bottom w:val="single" w:sz="4" w:space="0" w:color="auto"/>
              <w:right w:val="single" w:sz="4" w:space="0" w:color="auto"/>
            </w:tcBorders>
          </w:tcPr>
          <w:p w14:paraId="2378E63D" w14:textId="77777777" w:rsidR="00D90768" w:rsidRPr="00D53144" w:rsidRDefault="00D90768" w:rsidP="00D90768">
            <w:pPr>
              <w:spacing w:after="0" w:line="240" w:lineRule="auto"/>
              <w:ind w:left="-22"/>
              <w:rPr>
                <w:rFonts w:ascii="Times New Roman" w:eastAsia="Calibri" w:hAnsi="Times New Roman" w:cs="Times New Roman"/>
              </w:rPr>
            </w:pPr>
          </w:p>
        </w:tc>
      </w:tr>
    </w:tbl>
    <w:p w14:paraId="1562BA0B" w14:textId="77777777" w:rsidR="00EB1A5D" w:rsidRPr="00CA31CA" w:rsidRDefault="00EB1A5D" w:rsidP="00EB1A5D">
      <w:pPr>
        <w:widowControl w:val="0"/>
        <w:tabs>
          <w:tab w:val="left" w:pos="720"/>
        </w:tabs>
        <w:autoSpaceDE w:val="0"/>
        <w:snapToGrid w:val="0"/>
        <w:ind w:firstLine="567"/>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Pr="00CA31CA">
        <w:rPr>
          <w:rFonts w:ascii="Times New Roman" w:hAnsi="Times New Roman" w:cs="Times New Roman"/>
          <w:color w:val="FF0000"/>
          <w:sz w:val="24"/>
          <w:szCs w:val="24"/>
        </w:rPr>
        <w:t>nurodyti dokumento pavadinimą ir vietą (puslapį, punktą, pastraipą ir pan.), kurioje yra informacija apie siūlomos prekės atitiktį nustatytie</w:t>
      </w:r>
      <w:r>
        <w:rPr>
          <w:rFonts w:ascii="Times New Roman" w:hAnsi="Times New Roman" w:cs="Times New Roman"/>
          <w:color w:val="FF0000"/>
          <w:sz w:val="24"/>
          <w:szCs w:val="24"/>
        </w:rPr>
        <w:t>ms pirkimo sąlygų reikalavimams</w:t>
      </w:r>
      <w:r w:rsidRPr="00CA31CA">
        <w:rPr>
          <w:rFonts w:ascii="Times New Roman" w:hAnsi="Times New Roman" w:cs="Times New Roman"/>
          <w:color w:val="FF0000"/>
          <w:sz w:val="24"/>
          <w:szCs w:val="24"/>
        </w:rPr>
        <w:t xml:space="preserve">. </w:t>
      </w:r>
    </w:p>
    <w:p w14:paraId="0787ED6C" w14:textId="77777777" w:rsidR="00EB1A5D" w:rsidRDefault="00EB1A5D" w:rsidP="00EB1A5D">
      <w:pPr>
        <w:widowControl w:val="0"/>
        <w:suppressAutoHyphens/>
        <w:autoSpaceDE w:val="0"/>
        <w:spacing w:after="0" w:line="240" w:lineRule="auto"/>
        <w:ind w:firstLine="567"/>
        <w:jc w:val="both"/>
        <w:rPr>
          <w:rFonts w:ascii="Times New Roman" w:hAnsi="Times New Roman" w:cs="Times New Roman"/>
          <w:color w:val="FF0000"/>
          <w:sz w:val="24"/>
          <w:szCs w:val="24"/>
          <w:lang w:val="lt-LT"/>
        </w:rPr>
      </w:pPr>
      <w:r w:rsidRPr="00A56FCA">
        <w:rPr>
          <w:rFonts w:ascii="Times New Roman" w:hAnsi="Times New Roman" w:cs="Times New Roman"/>
          <w:color w:val="FF0000"/>
          <w:sz w:val="24"/>
          <w:szCs w:val="24"/>
          <w:lang w:val="lt-LT"/>
        </w:rPr>
        <w:t xml:space="preserve">Visi dokumentai, informacija, patvirtinimai ir kt., įrodantys tiekėjo siūlomo objekto atitikimą pirkimo sąlygoms teikiami kartu su pasiūlymu. </w:t>
      </w:r>
    </w:p>
    <w:p w14:paraId="5A0DC8D4" w14:textId="77777777" w:rsidR="00A62342" w:rsidRDefault="00A62342" w:rsidP="00B6154E">
      <w:pPr>
        <w:widowControl w:val="0"/>
        <w:autoSpaceDE w:val="0"/>
        <w:autoSpaceDN w:val="0"/>
        <w:adjustRightInd w:val="0"/>
        <w:spacing w:before="60" w:after="60" w:line="240" w:lineRule="auto"/>
        <w:ind w:left="360"/>
        <w:contextualSpacing/>
        <w:jc w:val="center"/>
        <w:rPr>
          <w:rFonts w:ascii="Times New Roman" w:eastAsia="Calibri" w:hAnsi="Times New Roman" w:cs="Times New Roman"/>
          <w:b/>
          <w:bCs/>
          <w:sz w:val="24"/>
          <w:szCs w:val="24"/>
          <w:lang w:val="lt-LT"/>
        </w:rPr>
      </w:pPr>
    </w:p>
    <w:p w14:paraId="072EC3A8" w14:textId="77777777" w:rsidR="00B6154E" w:rsidRPr="00A56FCA" w:rsidRDefault="00B6154E" w:rsidP="00B6154E">
      <w:pPr>
        <w:widowControl w:val="0"/>
        <w:autoSpaceDE w:val="0"/>
        <w:autoSpaceDN w:val="0"/>
        <w:adjustRightInd w:val="0"/>
        <w:spacing w:before="60" w:after="60" w:line="240" w:lineRule="auto"/>
        <w:ind w:left="360"/>
        <w:contextualSpacing/>
        <w:jc w:val="center"/>
        <w:rPr>
          <w:rFonts w:ascii="Times New Roman" w:eastAsia="Calibri" w:hAnsi="Times New Roman" w:cs="Times New Roman"/>
          <w:b/>
          <w:bCs/>
          <w:sz w:val="24"/>
          <w:szCs w:val="24"/>
          <w:lang w:val="lt-LT"/>
        </w:rPr>
      </w:pPr>
      <w:r w:rsidRPr="00A56FCA">
        <w:rPr>
          <w:rFonts w:ascii="Times New Roman" w:eastAsia="Calibri" w:hAnsi="Times New Roman" w:cs="Times New Roman"/>
          <w:b/>
          <w:bCs/>
          <w:sz w:val="24"/>
          <w:szCs w:val="24"/>
          <w:lang w:val="lt-LT"/>
        </w:rPr>
        <w:t>5. SU PASIŪLYMU PATEIKIAMI DOKUMENTAI</w:t>
      </w:r>
    </w:p>
    <w:tbl>
      <w:tblPr>
        <w:tblStyle w:val="TableGrid22"/>
        <w:tblW w:w="9634" w:type="dxa"/>
        <w:tblLook w:val="04A0" w:firstRow="1" w:lastRow="0" w:firstColumn="1" w:lastColumn="0" w:noHBand="0" w:noVBand="1"/>
      </w:tblPr>
      <w:tblGrid>
        <w:gridCol w:w="762"/>
        <w:gridCol w:w="7455"/>
        <w:gridCol w:w="1417"/>
      </w:tblGrid>
      <w:tr w:rsidR="00B6154E" w:rsidRPr="00A56FCA" w14:paraId="1822B263" w14:textId="77777777" w:rsidTr="00353884">
        <w:tc>
          <w:tcPr>
            <w:tcW w:w="762"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2814AD78" w14:textId="77777777" w:rsidR="00B6154E" w:rsidRPr="00A56FCA" w:rsidRDefault="00B6154E" w:rsidP="00353884">
            <w:pPr>
              <w:spacing w:before="60" w:after="60"/>
              <w:jc w:val="center"/>
              <w:rPr>
                <w:b/>
                <w:bCs/>
                <w:sz w:val="24"/>
                <w:szCs w:val="24"/>
              </w:rPr>
            </w:pPr>
            <w:bookmarkStart w:id="61" w:name="OLE_LINK7"/>
            <w:bookmarkStart w:id="62" w:name="OLE_LINK8"/>
            <w:r w:rsidRPr="00A56FCA">
              <w:rPr>
                <w:b/>
                <w:bCs/>
                <w:sz w:val="24"/>
                <w:szCs w:val="24"/>
              </w:rPr>
              <w:t>Eil. Nr.</w:t>
            </w:r>
          </w:p>
        </w:tc>
        <w:tc>
          <w:tcPr>
            <w:tcW w:w="7455" w:type="dxa"/>
            <w:tcBorders>
              <w:top w:val="single" w:sz="4" w:space="0" w:color="auto"/>
              <w:left w:val="single" w:sz="4" w:space="0" w:color="auto"/>
              <w:bottom w:val="single" w:sz="4" w:space="0" w:color="auto"/>
              <w:right w:val="single" w:sz="4" w:space="0" w:color="auto"/>
            </w:tcBorders>
            <w:shd w:val="clear" w:color="auto" w:fill="D9E2F3"/>
            <w:vAlign w:val="center"/>
          </w:tcPr>
          <w:p w14:paraId="3C4F993B" w14:textId="77777777" w:rsidR="00B6154E" w:rsidRPr="00A56FCA" w:rsidRDefault="00B6154E" w:rsidP="00353884">
            <w:pPr>
              <w:spacing w:before="60" w:after="60"/>
              <w:jc w:val="center"/>
              <w:rPr>
                <w:b/>
                <w:color w:val="000000"/>
                <w:sz w:val="24"/>
                <w:szCs w:val="24"/>
              </w:rPr>
            </w:pPr>
            <w:r w:rsidRPr="00A56FCA">
              <w:rPr>
                <w:b/>
                <w:color w:val="000000"/>
                <w:sz w:val="24"/>
                <w:szCs w:val="24"/>
              </w:rPr>
              <w:t>Dokumento pavadinimas</w:t>
            </w:r>
          </w:p>
          <w:p w14:paraId="54B62E98" w14:textId="77777777" w:rsidR="00B6154E" w:rsidRPr="00A56FCA" w:rsidRDefault="00B6154E" w:rsidP="00353884">
            <w:pPr>
              <w:spacing w:before="60" w:after="60"/>
              <w:jc w:val="center"/>
              <w:rPr>
                <w:b/>
                <w:bCs/>
                <w:sz w:val="24"/>
                <w:szCs w:val="24"/>
              </w:rPr>
            </w:pPr>
          </w:p>
        </w:tc>
        <w:tc>
          <w:tcPr>
            <w:tcW w:w="1417" w:type="dxa"/>
            <w:tcBorders>
              <w:top w:val="single" w:sz="4" w:space="0" w:color="auto"/>
              <w:left w:val="single" w:sz="4" w:space="0" w:color="auto"/>
              <w:bottom w:val="single" w:sz="4" w:space="0" w:color="auto"/>
              <w:right w:val="single" w:sz="4" w:space="0" w:color="auto"/>
            </w:tcBorders>
            <w:shd w:val="clear" w:color="auto" w:fill="D9E2F3"/>
            <w:hideMark/>
          </w:tcPr>
          <w:p w14:paraId="6C2665F7" w14:textId="77777777" w:rsidR="00B6154E" w:rsidRPr="00A56FCA" w:rsidRDefault="00B6154E" w:rsidP="00353884">
            <w:pPr>
              <w:spacing w:before="60" w:after="60"/>
              <w:jc w:val="center"/>
              <w:rPr>
                <w:b/>
                <w:color w:val="000000"/>
                <w:sz w:val="24"/>
                <w:szCs w:val="24"/>
              </w:rPr>
            </w:pPr>
            <w:r w:rsidRPr="00A56FCA">
              <w:rPr>
                <w:b/>
                <w:color w:val="000000"/>
                <w:sz w:val="24"/>
                <w:szCs w:val="24"/>
              </w:rPr>
              <w:t>Lapų skaičius</w:t>
            </w:r>
          </w:p>
        </w:tc>
      </w:tr>
      <w:tr w:rsidR="00B6154E" w:rsidRPr="00A56FCA" w14:paraId="6AC5E48C" w14:textId="77777777" w:rsidTr="00353884">
        <w:tc>
          <w:tcPr>
            <w:tcW w:w="762" w:type="dxa"/>
            <w:tcBorders>
              <w:top w:val="single" w:sz="4" w:space="0" w:color="auto"/>
              <w:left w:val="single" w:sz="4" w:space="0" w:color="auto"/>
              <w:bottom w:val="single" w:sz="4" w:space="0" w:color="auto"/>
              <w:right w:val="single" w:sz="4" w:space="0" w:color="auto"/>
            </w:tcBorders>
            <w:vAlign w:val="center"/>
            <w:hideMark/>
          </w:tcPr>
          <w:p w14:paraId="06224AF9" w14:textId="77777777" w:rsidR="00B6154E" w:rsidRPr="00A56FCA" w:rsidRDefault="00B6154E" w:rsidP="00353884">
            <w:pPr>
              <w:spacing w:before="60" w:after="60"/>
              <w:rPr>
                <w:b/>
                <w:sz w:val="24"/>
                <w:szCs w:val="24"/>
              </w:rPr>
            </w:pPr>
            <w:r w:rsidRPr="00A56FCA">
              <w:rPr>
                <w:b/>
                <w:sz w:val="24"/>
                <w:szCs w:val="24"/>
              </w:rPr>
              <w:t xml:space="preserve">   1.</w:t>
            </w:r>
          </w:p>
        </w:tc>
        <w:tc>
          <w:tcPr>
            <w:tcW w:w="7455" w:type="dxa"/>
            <w:tcBorders>
              <w:top w:val="single" w:sz="4" w:space="0" w:color="auto"/>
              <w:left w:val="single" w:sz="4" w:space="0" w:color="auto"/>
              <w:bottom w:val="single" w:sz="4" w:space="0" w:color="auto"/>
              <w:right w:val="single" w:sz="4" w:space="0" w:color="auto"/>
            </w:tcBorders>
          </w:tcPr>
          <w:p w14:paraId="6CA2DF1D" w14:textId="77777777" w:rsidR="00B6154E" w:rsidRPr="00A56FCA" w:rsidRDefault="00B6154E" w:rsidP="00353884">
            <w:pPr>
              <w:spacing w:before="60" w:after="60"/>
              <w:jc w:val="center"/>
              <w:rPr>
                <w:kern w:val="3"/>
                <w:sz w:val="24"/>
                <w:szCs w:val="24"/>
                <w:lang w:eastAsia="de-CH"/>
              </w:rPr>
            </w:pPr>
          </w:p>
        </w:tc>
        <w:tc>
          <w:tcPr>
            <w:tcW w:w="1417" w:type="dxa"/>
            <w:tcBorders>
              <w:top w:val="single" w:sz="4" w:space="0" w:color="auto"/>
              <w:left w:val="single" w:sz="4" w:space="0" w:color="auto"/>
              <w:bottom w:val="single" w:sz="4" w:space="0" w:color="auto"/>
              <w:right w:val="single" w:sz="4" w:space="0" w:color="auto"/>
            </w:tcBorders>
          </w:tcPr>
          <w:p w14:paraId="3F563F44" w14:textId="77777777" w:rsidR="00B6154E" w:rsidRPr="00A56FCA" w:rsidRDefault="00B6154E" w:rsidP="00353884">
            <w:pPr>
              <w:spacing w:before="60" w:after="60"/>
              <w:jc w:val="both"/>
              <w:rPr>
                <w:kern w:val="3"/>
                <w:sz w:val="24"/>
                <w:szCs w:val="24"/>
                <w:lang w:eastAsia="de-CH"/>
              </w:rPr>
            </w:pPr>
          </w:p>
        </w:tc>
      </w:tr>
      <w:tr w:rsidR="00B6154E" w:rsidRPr="00A56FCA" w14:paraId="2E8609AE" w14:textId="77777777" w:rsidTr="00353884">
        <w:tc>
          <w:tcPr>
            <w:tcW w:w="762" w:type="dxa"/>
            <w:tcBorders>
              <w:top w:val="single" w:sz="4" w:space="0" w:color="auto"/>
              <w:left w:val="single" w:sz="4" w:space="0" w:color="auto"/>
              <w:bottom w:val="single" w:sz="4" w:space="0" w:color="auto"/>
              <w:right w:val="single" w:sz="4" w:space="0" w:color="auto"/>
            </w:tcBorders>
            <w:vAlign w:val="center"/>
            <w:hideMark/>
          </w:tcPr>
          <w:p w14:paraId="44DDCEB0" w14:textId="77777777" w:rsidR="00B6154E" w:rsidRPr="00A56FCA" w:rsidRDefault="00B6154E" w:rsidP="00353884">
            <w:pPr>
              <w:spacing w:before="60" w:after="60"/>
              <w:jc w:val="center"/>
              <w:rPr>
                <w:sz w:val="24"/>
                <w:szCs w:val="24"/>
              </w:rPr>
            </w:pPr>
            <w:r w:rsidRPr="00A56FCA">
              <w:rPr>
                <w:sz w:val="24"/>
                <w:szCs w:val="24"/>
              </w:rPr>
              <w:t>...</w:t>
            </w:r>
          </w:p>
        </w:tc>
        <w:tc>
          <w:tcPr>
            <w:tcW w:w="7455" w:type="dxa"/>
            <w:tcBorders>
              <w:top w:val="single" w:sz="4" w:space="0" w:color="auto"/>
              <w:left w:val="single" w:sz="4" w:space="0" w:color="auto"/>
              <w:bottom w:val="single" w:sz="4" w:space="0" w:color="auto"/>
              <w:right w:val="single" w:sz="4" w:space="0" w:color="auto"/>
            </w:tcBorders>
          </w:tcPr>
          <w:p w14:paraId="0C4F0B49" w14:textId="77777777" w:rsidR="00B6154E" w:rsidRPr="00A56FCA" w:rsidRDefault="00B6154E" w:rsidP="00353884">
            <w:pPr>
              <w:spacing w:before="60" w:after="60"/>
              <w:jc w:val="both"/>
              <w:rPr>
                <w:kern w:val="3"/>
                <w:sz w:val="24"/>
                <w:szCs w:val="24"/>
                <w:lang w:eastAsia="de-CH"/>
              </w:rPr>
            </w:pPr>
          </w:p>
        </w:tc>
        <w:tc>
          <w:tcPr>
            <w:tcW w:w="1417" w:type="dxa"/>
            <w:tcBorders>
              <w:top w:val="single" w:sz="4" w:space="0" w:color="auto"/>
              <w:left w:val="single" w:sz="4" w:space="0" w:color="auto"/>
              <w:bottom w:val="single" w:sz="4" w:space="0" w:color="auto"/>
              <w:right w:val="single" w:sz="4" w:space="0" w:color="auto"/>
            </w:tcBorders>
          </w:tcPr>
          <w:p w14:paraId="4F709EB9" w14:textId="77777777" w:rsidR="00B6154E" w:rsidRPr="00A56FCA" w:rsidRDefault="00B6154E" w:rsidP="00353884">
            <w:pPr>
              <w:spacing w:before="60" w:after="60"/>
              <w:jc w:val="both"/>
              <w:rPr>
                <w:kern w:val="3"/>
                <w:sz w:val="24"/>
                <w:szCs w:val="24"/>
                <w:lang w:eastAsia="de-CH"/>
              </w:rPr>
            </w:pPr>
          </w:p>
        </w:tc>
      </w:tr>
      <w:bookmarkEnd w:id="61"/>
      <w:bookmarkEnd w:id="62"/>
    </w:tbl>
    <w:p w14:paraId="4419ED47" w14:textId="77777777" w:rsidR="00CA31CA" w:rsidRDefault="00CA31CA" w:rsidP="00B6154E">
      <w:pPr>
        <w:spacing w:before="60" w:after="60" w:line="240" w:lineRule="auto"/>
        <w:contextualSpacing/>
        <w:jc w:val="center"/>
        <w:rPr>
          <w:rFonts w:ascii="Times New Roman" w:eastAsia="Calibri" w:hAnsi="Times New Roman" w:cs="Times New Roman"/>
          <w:b/>
          <w:bCs/>
          <w:sz w:val="24"/>
          <w:szCs w:val="24"/>
          <w:lang w:val="lt-LT"/>
        </w:rPr>
      </w:pPr>
    </w:p>
    <w:p w14:paraId="672E3652" w14:textId="77777777" w:rsidR="00B6154E" w:rsidRPr="00A56FCA" w:rsidRDefault="00B6154E" w:rsidP="00B6154E">
      <w:pPr>
        <w:spacing w:before="60" w:after="60" w:line="240" w:lineRule="auto"/>
        <w:contextualSpacing/>
        <w:jc w:val="center"/>
        <w:rPr>
          <w:rFonts w:ascii="Times New Roman" w:eastAsia="Calibri" w:hAnsi="Times New Roman" w:cs="Times New Roman"/>
          <w:b/>
          <w:bCs/>
          <w:sz w:val="24"/>
          <w:szCs w:val="24"/>
          <w:lang w:val="lt-LT"/>
        </w:rPr>
      </w:pPr>
      <w:r w:rsidRPr="00A56FCA">
        <w:rPr>
          <w:rFonts w:ascii="Times New Roman" w:eastAsia="Calibri" w:hAnsi="Times New Roman" w:cs="Times New Roman"/>
          <w:b/>
          <w:bCs/>
          <w:sz w:val="24"/>
          <w:szCs w:val="24"/>
          <w:lang w:val="lt-LT"/>
        </w:rPr>
        <w:t>6. KONFIDENCIALI INFORMACIJA</w:t>
      </w:r>
    </w:p>
    <w:tbl>
      <w:tblPr>
        <w:tblStyle w:val="TableGrid22"/>
        <w:tblW w:w="9634" w:type="dxa"/>
        <w:tblLook w:val="04A0" w:firstRow="1" w:lastRow="0" w:firstColumn="1" w:lastColumn="0" w:noHBand="0" w:noVBand="1"/>
      </w:tblPr>
      <w:tblGrid>
        <w:gridCol w:w="762"/>
        <w:gridCol w:w="8872"/>
      </w:tblGrid>
      <w:tr w:rsidR="00B6154E" w:rsidRPr="00A56FCA" w14:paraId="6D241A15" w14:textId="77777777" w:rsidTr="00353884">
        <w:tc>
          <w:tcPr>
            <w:tcW w:w="762"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72E6C705" w14:textId="77777777" w:rsidR="00B6154E" w:rsidRPr="00A56FCA" w:rsidRDefault="00B6154E" w:rsidP="00353884">
            <w:pPr>
              <w:spacing w:before="60" w:after="60"/>
              <w:jc w:val="center"/>
              <w:rPr>
                <w:b/>
                <w:bCs/>
                <w:sz w:val="24"/>
                <w:szCs w:val="24"/>
              </w:rPr>
            </w:pPr>
            <w:r w:rsidRPr="00A56FCA">
              <w:rPr>
                <w:b/>
                <w:bCs/>
                <w:sz w:val="24"/>
                <w:szCs w:val="24"/>
              </w:rPr>
              <w:t>Eil. Nr.</w:t>
            </w:r>
          </w:p>
        </w:tc>
        <w:tc>
          <w:tcPr>
            <w:tcW w:w="8872"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1A6E05DA" w14:textId="77777777" w:rsidR="00B6154E" w:rsidRPr="00A56FCA" w:rsidRDefault="00B6154E" w:rsidP="00353884">
            <w:pPr>
              <w:spacing w:before="60" w:after="60"/>
              <w:jc w:val="center"/>
              <w:rPr>
                <w:b/>
                <w:color w:val="000000"/>
                <w:sz w:val="24"/>
                <w:szCs w:val="24"/>
              </w:rPr>
            </w:pPr>
            <w:r w:rsidRPr="00A56FCA">
              <w:rPr>
                <w:b/>
                <w:color w:val="000000"/>
                <w:sz w:val="24"/>
                <w:szCs w:val="24"/>
              </w:rPr>
              <w:t>Pateikto dokumento pavadinimas</w:t>
            </w:r>
          </w:p>
          <w:p w14:paraId="09E33991" w14:textId="77777777" w:rsidR="00B6154E" w:rsidRPr="00A56FCA" w:rsidRDefault="00B6154E" w:rsidP="00353884">
            <w:pPr>
              <w:spacing w:before="60" w:after="60"/>
              <w:ind w:hanging="733"/>
              <w:jc w:val="center"/>
              <w:rPr>
                <w:bCs/>
                <w:sz w:val="24"/>
                <w:szCs w:val="24"/>
              </w:rPr>
            </w:pPr>
            <w:r w:rsidRPr="00A56FCA">
              <w:rPr>
                <w:color w:val="000000"/>
                <w:sz w:val="24"/>
                <w:szCs w:val="24"/>
              </w:rPr>
              <w:t>(nurodomi visi dokumentai pagal Bendrųjų sąlygų 13.3 papunkčio nuostatas)</w:t>
            </w:r>
          </w:p>
        </w:tc>
      </w:tr>
      <w:tr w:rsidR="00B6154E" w:rsidRPr="00A56FCA" w14:paraId="716E5AB2" w14:textId="77777777" w:rsidTr="00353884">
        <w:tc>
          <w:tcPr>
            <w:tcW w:w="762" w:type="dxa"/>
            <w:tcBorders>
              <w:top w:val="single" w:sz="4" w:space="0" w:color="auto"/>
              <w:left w:val="single" w:sz="4" w:space="0" w:color="auto"/>
              <w:bottom w:val="single" w:sz="4" w:space="0" w:color="auto"/>
              <w:right w:val="single" w:sz="4" w:space="0" w:color="auto"/>
            </w:tcBorders>
            <w:vAlign w:val="center"/>
            <w:hideMark/>
          </w:tcPr>
          <w:p w14:paraId="1D09907E" w14:textId="77777777" w:rsidR="00B6154E" w:rsidRPr="00A56FCA" w:rsidRDefault="00B6154E" w:rsidP="00353884">
            <w:pPr>
              <w:spacing w:before="60" w:after="60"/>
              <w:rPr>
                <w:b/>
                <w:sz w:val="24"/>
                <w:szCs w:val="24"/>
              </w:rPr>
            </w:pPr>
            <w:r w:rsidRPr="00A56FCA">
              <w:rPr>
                <w:b/>
                <w:sz w:val="24"/>
                <w:szCs w:val="24"/>
              </w:rPr>
              <w:lastRenderedPageBreak/>
              <w:t xml:space="preserve">   1.</w:t>
            </w:r>
          </w:p>
        </w:tc>
        <w:tc>
          <w:tcPr>
            <w:tcW w:w="8872" w:type="dxa"/>
            <w:tcBorders>
              <w:top w:val="single" w:sz="4" w:space="0" w:color="auto"/>
              <w:left w:val="single" w:sz="4" w:space="0" w:color="auto"/>
              <w:bottom w:val="single" w:sz="4" w:space="0" w:color="auto"/>
              <w:right w:val="single" w:sz="4" w:space="0" w:color="auto"/>
            </w:tcBorders>
          </w:tcPr>
          <w:p w14:paraId="12F8E4CD" w14:textId="77777777" w:rsidR="00B6154E" w:rsidRPr="00A56FCA" w:rsidRDefault="00B6154E" w:rsidP="00353884">
            <w:pPr>
              <w:spacing w:before="60" w:after="60"/>
              <w:jc w:val="both"/>
              <w:rPr>
                <w:kern w:val="3"/>
                <w:sz w:val="24"/>
                <w:szCs w:val="24"/>
                <w:lang w:eastAsia="de-CH"/>
              </w:rPr>
            </w:pPr>
          </w:p>
        </w:tc>
      </w:tr>
      <w:tr w:rsidR="00B6154E" w:rsidRPr="00A56FCA" w14:paraId="62020B9A" w14:textId="77777777" w:rsidTr="00353884">
        <w:tc>
          <w:tcPr>
            <w:tcW w:w="762" w:type="dxa"/>
            <w:tcBorders>
              <w:top w:val="single" w:sz="4" w:space="0" w:color="auto"/>
              <w:left w:val="single" w:sz="4" w:space="0" w:color="auto"/>
              <w:bottom w:val="single" w:sz="4" w:space="0" w:color="auto"/>
              <w:right w:val="single" w:sz="4" w:space="0" w:color="auto"/>
            </w:tcBorders>
            <w:vAlign w:val="center"/>
            <w:hideMark/>
          </w:tcPr>
          <w:p w14:paraId="319A50C8" w14:textId="77777777" w:rsidR="00B6154E" w:rsidRPr="00A56FCA" w:rsidRDefault="00B6154E" w:rsidP="00353884">
            <w:pPr>
              <w:spacing w:before="60" w:after="60"/>
              <w:jc w:val="center"/>
              <w:rPr>
                <w:sz w:val="24"/>
                <w:szCs w:val="24"/>
              </w:rPr>
            </w:pPr>
            <w:r w:rsidRPr="00A56FCA">
              <w:rPr>
                <w:sz w:val="24"/>
                <w:szCs w:val="24"/>
              </w:rPr>
              <w:t>...</w:t>
            </w:r>
          </w:p>
        </w:tc>
        <w:tc>
          <w:tcPr>
            <w:tcW w:w="8872" w:type="dxa"/>
            <w:tcBorders>
              <w:top w:val="single" w:sz="4" w:space="0" w:color="auto"/>
              <w:left w:val="single" w:sz="4" w:space="0" w:color="auto"/>
              <w:bottom w:val="single" w:sz="4" w:space="0" w:color="auto"/>
              <w:right w:val="single" w:sz="4" w:space="0" w:color="auto"/>
            </w:tcBorders>
          </w:tcPr>
          <w:p w14:paraId="0819D4B6" w14:textId="77777777" w:rsidR="00B6154E" w:rsidRPr="00A56FCA" w:rsidRDefault="00B6154E" w:rsidP="00353884">
            <w:pPr>
              <w:spacing w:before="60" w:after="60"/>
              <w:jc w:val="both"/>
              <w:rPr>
                <w:kern w:val="3"/>
                <w:sz w:val="24"/>
                <w:szCs w:val="24"/>
                <w:lang w:eastAsia="de-CH"/>
              </w:rPr>
            </w:pPr>
          </w:p>
        </w:tc>
      </w:tr>
    </w:tbl>
    <w:p w14:paraId="038409B6" w14:textId="77777777" w:rsidR="00B6154E" w:rsidRPr="00A56FCA" w:rsidRDefault="00B6154E" w:rsidP="00B6154E">
      <w:pPr>
        <w:spacing w:after="0" w:line="240" w:lineRule="auto"/>
        <w:ind w:firstLine="567"/>
        <w:jc w:val="both"/>
        <w:rPr>
          <w:rFonts w:ascii="Times New Roman" w:eastAsia="Times New Roman" w:hAnsi="Times New Roman" w:cs="Times New Roman"/>
          <w:sz w:val="24"/>
          <w:szCs w:val="24"/>
          <w:lang w:val="lt-LT"/>
        </w:rPr>
      </w:pPr>
      <w:r w:rsidRPr="00A56FCA">
        <w:rPr>
          <w:rFonts w:ascii="Times New Roman" w:eastAsia="Times New Roman" w:hAnsi="Times New Roman" w:cs="Times New Roman"/>
          <w:i/>
          <w:color w:val="000000"/>
          <w:sz w:val="24"/>
          <w:szCs w:val="24"/>
          <w:lang w:val="lt-LT"/>
        </w:rPr>
        <w:t xml:space="preserve">Tiekėjas pasiūlyme </w:t>
      </w:r>
      <w:r w:rsidRPr="00A56FCA">
        <w:rPr>
          <w:rFonts w:ascii="Times New Roman" w:eastAsia="Times New Roman" w:hAnsi="Times New Roman" w:cs="Times New Roman"/>
          <w:b/>
          <w:bCs/>
          <w:i/>
          <w:color w:val="000000"/>
          <w:sz w:val="24"/>
          <w:szCs w:val="24"/>
          <w:lang w:val="lt-LT"/>
        </w:rPr>
        <w:t>privalo</w:t>
      </w:r>
      <w:r w:rsidRPr="00A56FCA">
        <w:rPr>
          <w:rFonts w:ascii="Times New Roman" w:eastAsia="Times New Roman" w:hAnsi="Times New Roman" w:cs="Times New Roman"/>
          <w:i/>
          <w:color w:val="000000"/>
          <w:sz w:val="24"/>
          <w:szCs w:val="24"/>
          <w:lang w:val="lt-LT"/>
        </w:rPr>
        <w:t xml:space="preserve"> nurodyti, ar jo pasiūlyme yra konfidencialios informacijos. Konfidencialia informacija gali būti, įskaitant, bet ja neapsiribojant, komercinė (gamybinė) paslaptis ir konfidencialieji pasiūlymų aspektai. Konfidencialia negalima laikyti informacijos nurodytos Viešųjų pirkimų įstatymo 20 straipsnio 2 dalyje. Perkančioji organizacija, viešojo pirkimo komisija, jos nariai ar ekspertai ir kiti asmenys negali tretiesiems asmenims atskleisti iš tiekėjo gautos informacijos, kurią tiekėjas nurodė kaip konfidencialią. Jei tiekėjas nenurodė konfidencialios informacijos, laikoma, kad tokios tiekėjo pasiūlyme nėra. </w:t>
      </w:r>
      <w:r w:rsidRPr="00A56FCA">
        <w:rPr>
          <w:rFonts w:ascii="Times New Roman" w:eastAsia="Times New Roman" w:hAnsi="Times New Roman" w:cs="Times New Roman"/>
          <w:i/>
          <w:color w:val="000000"/>
          <w:sz w:val="24"/>
          <w:szCs w:val="24"/>
          <w:u w:val="single"/>
          <w:lang w:val="lt-LT"/>
        </w:rPr>
        <w:t xml:space="preserve">Tačiau tiekėjas, dalyvaudamas viešajame pirkime privalo prisiimti ir su tuo susijusias pasekmes – visas pasiūlymas ar didesnė jo dalis bus atskleista, neatsižvelgiant į tiekėjo nurodymus, jei tiekėjas nesugebėjo objektyviai, tiksliais, konkrečiais skaičiavimais ir įrodymais pagrįsti teikiamos informacijos konfidencialumo, o jo nurodyta pasiūlymo konfidencialios informacijos apimtis prieštarauja esamai teismų praktikai </w:t>
      </w:r>
      <w:r w:rsidRPr="00A56FCA">
        <w:rPr>
          <w:rFonts w:ascii="Times New Roman" w:eastAsia="Times New Roman" w:hAnsi="Times New Roman" w:cs="Times New Roman"/>
          <w:i/>
          <w:color w:val="000000"/>
          <w:sz w:val="24"/>
          <w:szCs w:val="24"/>
          <w:vertAlign w:val="superscript"/>
          <w:lang w:val="lt-LT"/>
        </w:rPr>
        <w:footnoteReference w:id="8"/>
      </w:r>
      <w:r w:rsidRPr="00A56FCA">
        <w:rPr>
          <w:rFonts w:ascii="Times New Roman" w:eastAsia="Times New Roman" w:hAnsi="Times New Roman" w:cs="Times New Roman"/>
          <w:i/>
          <w:color w:val="000000"/>
          <w:sz w:val="24"/>
          <w:szCs w:val="24"/>
          <w:u w:val="single"/>
          <w:lang w:val="lt-LT"/>
        </w:rPr>
        <w:t>ir (ar) Viešųjų pirkimų tarnybos išaiškinimams</w:t>
      </w:r>
      <w:r w:rsidRPr="00A56FCA">
        <w:rPr>
          <w:rFonts w:ascii="Times New Roman" w:eastAsia="Times New Roman" w:hAnsi="Times New Roman" w:cs="Times New Roman"/>
          <w:i/>
          <w:color w:val="000000"/>
          <w:sz w:val="24"/>
          <w:szCs w:val="24"/>
          <w:vertAlign w:val="superscript"/>
          <w:lang w:val="lt-LT"/>
        </w:rPr>
        <w:footnoteReference w:id="9"/>
      </w:r>
      <w:r w:rsidRPr="00A56FCA">
        <w:rPr>
          <w:rFonts w:ascii="Times New Roman" w:eastAsia="Times New Roman" w:hAnsi="Times New Roman" w:cs="Times New Roman"/>
          <w:i/>
          <w:color w:val="000000"/>
          <w:sz w:val="24"/>
          <w:szCs w:val="24"/>
          <w:u w:val="single"/>
          <w:lang w:val="lt-LT"/>
        </w:rPr>
        <w:t xml:space="preserve">. </w:t>
      </w:r>
    </w:p>
    <w:p w14:paraId="5B5C857C" w14:textId="77777777" w:rsidR="00B6154E" w:rsidRPr="00A56FCA" w:rsidRDefault="00B6154E" w:rsidP="00B6154E">
      <w:pPr>
        <w:spacing w:after="0" w:line="240" w:lineRule="auto"/>
        <w:jc w:val="both"/>
        <w:rPr>
          <w:rFonts w:ascii="Times New Roman" w:eastAsia="Times New Roman" w:hAnsi="Times New Roman" w:cs="Times New Roman"/>
          <w:sz w:val="24"/>
          <w:szCs w:val="24"/>
          <w:lang w:val="lt-LT"/>
        </w:rPr>
      </w:pPr>
    </w:p>
    <w:p w14:paraId="0779D1DF" w14:textId="77777777" w:rsidR="00B6154E" w:rsidRPr="00A56FCA" w:rsidRDefault="00B6154E" w:rsidP="00B6154E">
      <w:pPr>
        <w:spacing w:before="60" w:after="60" w:line="240" w:lineRule="auto"/>
        <w:ind w:firstLine="720"/>
        <w:jc w:val="both"/>
        <w:rPr>
          <w:rFonts w:ascii="Times New Roman" w:eastAsia="Times New Roman" w:hAnsi="Times New Roman" w:cs="Times New Roman"/>
          <w:sz w:val="24"/>
          <w:szCs w:val="24"/>
          <w:lang w:val="lt-LT"/>
        </w:rPr>
      </w:pPr>
      <w:r w:rsidRPr="00A56FCA">
        <w:rPr>
          <w:rFonts w:ascii="Times New Roman" w:eastAsia="Times New Roman" w:hAnsi="Times New Roman" w:cs="Times New Roman"/>
          <w:sz w:val="24"/>
          <w:szCs w:val="24"/>
          <w:lang w:val="lt-LT"/>
        </w:rPr>
        <w:t>Pasirašydamas šį pasiūlymą, tvirtinu, kad:</w:t>
      </w:r>
    </w:p>
    <w:p w14:paraId="67751A19" w14:textId="77777777" w:rsidR="00B6154E" w:rsidRPr="00A56FCA" w:rsidRDefault="00B6154E" w:rsidP="00A52C80">
      <w:pPr>
        <w:widowControl w:val="0"/>
        <w:numPr>
          <w:ilvl w:val="0"/>
          <w:numId w:val="9"/>
        </w:numPr>
        <w:autoSpaceDE w:val="0"/>
        <w:autoSpaceDN w:val="0"/>
        <w:adjustRightInd w:val="0"/>
        <w:spacing w:before="60" w:after="60" w:line="240" w:lineRule="auto"/>
        <w:contextualSpacing/>
        <w:jc w:val="both"/>
        <w:rPr>
          <w:rFonts w:ascii="Times New Roman" w:eastAsia="Calibri" w:hAnsi="Times New Roman" w:cs="Times New Roman"/>
          <w:sz w:val="24"/>
          <w:szCs w:val="24"/>
          <w:lang w:val="lt-LT"/>
        </w:rPr>
      </w:pPr>
      <w:r w:rsidRPr="00A56FCA">
        <w:rPr>
          <w:rFonts w:ascii="Times New Roman" w:eastAsia="Calibri" w:hAnsi="Times New Roman" w:cs="Times New Roman"/>
          <w:sz w:val="24"/>
          <w:szCs w:val="24"/>
          <w:lang w:val="lt-LT"/>
        </w:rPr>
        <w:t>pasiūlymas galioja Pirkimo sąlygų 1 priede „Terminai“ nurodytą terminą;</w:t>
      </w:r>
    </w:p>
    <w:p w14:paraId="127712DE" w14:textId="77777777" w:rsidR="00B6154E" w:rsidRPr="00A56FCA" w:rsidRDefault="00B6154E" w:rsidP="00A52C80">
      <w:pPr>
        <w:widowControl w:val="0"/>
        <w:numPr>
          <w:ilvl w:val="0"/>
          <w:numId w:val="9"/>
        </w:numPr>
        <w:autoSpaceDE w:val="0"/>
        <w:autoSpaceDN w:val="0"/>
        <w:adjustRightInd w:val="0"/>
        <w:spacing w:before="60" w:after="60" w:line="240" w:lineRule="auto"/>
        <w:contextualSpacing/>
        <w:jc w:val="both"/>
        <w:rPr>
          <w:rFonts w:ascii="Times New Roman" w:eastAsia="Calibri" w:hAnsi="Times New Roman" w:cs="Times New Roman"/>
          <w:sz w:val="24"/>
          <w:szCs w:val="24"/>
          <w:lang w:val="lt-LT"/>
        </w:rPr>
      </w:pPr>
      <w:r w:rsidRPr="00A56FCA">
        <w:rPr>
          <w:rFonts w:ascii="Times New Roman" w:eastAsia="Calibri" w:hAnsi="Times New Roman" w:cs="Times New Roman"/>
          <w:sz w:val="24"/>
          <w:szCs w:val="24"/>
          <w:lang w:val="lt-LT"/>
        </w:rPr>
        <w:t>sutinku su visomis pirkimo dokumentuose nustatytomis sąlygomis;</w:t>
      </w:r>
    </w:p>
    <w:p w14:paraId="7D1B83B2" w14:textId="77777777" w:rsidR="00B6154E" w:rsidRPr="00A56FCA" w:rsidRDefault="00B6154E" w:rsidP="00A52C80">
      <w:pPr>
        <w:widowControl w:val="0"/>
        <w:numPr>
          <w:ilvl w:val="0"/>
          <w:numId w:val="9"/>
        </w:numPr>
        <w:tabs>
          <w:tab w:val="left" w:pos="567"/>
        </w:tabs>
        <w:autoSpaceDE w:val="0"/>
        <w:autoSpaceDN w:val="0"/>
        <w:adjustRightInd w:val="0"/>
        <w:spacing w:before="60" w:after="60" w:line="240" w:lineRule="auto"/>
        <w:contextualSpacing/>
        <w:jc w:val="both"/>
        <w:rPr>
          <w:rFonts w:ascii="Times New Roman" w:eastAsia="Calibri" w:hAnsi="Times New Roman" w:cs="Times New Roman"/>
          <w:sz w:val="24"/>
          <w:szCs w:val="24"/>
          <w:lang w:val="lt-LT"/>
        </w:rPr>
      </w:pPr>
      <w:r w:rsidRPr="00A56FCA">
        <w:rPr>
          <w:rFonts w:ascii="Times New Roman" w:eastAsia="Calibri" w:hAnsi="Times New Roman" w:cs="Times New Roman"/>
          <w:sz w:val="24"/>
          <w:szCs w:val="24"/>
          <w:lang w:val="lt-LT"/>
        </w:rPr>
        <w:t>pasiūlyme pateikti duomenys yra tikri;</w:t>
      </w:r>
    </w:p>
    <w:p w14:paraId="23983495" w14:textId="77777777" w:rsidR="00B6154E" w:rsidRPr="00A56FCA" w:rsidRDefault="00B6154E" w:rsidP="00A52C80">
      <w:pPr>
        <w:widowControl w:val="0"/>
        <w:numPr>
          <w:ilvl w:val="0"/>
          <w:numId w:val="9"/>
        </w:numPr>
        <w:autoSpaceDE w:val="0"/>
        <w:autoSpaceDN w:val="0"/>
        <w:adjustRightInd w:val="0"/>
        <w:spacing w:before="60" w:after="60" w:line="240" w:lineRule="auto"/>
        <w:contextualSpacing/>
        <w:jc w:val="both"/>
        <w:rPr>
          <w:rFonts w:ascii="Times New Roman" w:eastAsia="Calibri" w:hAnsi="Times New Roman" w:cs="Times New Roman"/>
          <w:sz w:val="24"/>
          <w:szCs w:val="24"/>
          <w:lang w:val="lt-LT"/>
        </w:rPr>
      </w:pPr>
      <w:r w:rsidRPr="00A56FCA">
        <w:rPr>
          <w:rFonts w:ascii="Times New Roman" w:eastAsia="Calibri" w:hAnsi="Times New Roman" w:cs="Times New Roman"/>
          <w:sz w:val="24"/>
          <w:szCs w:val="24"/>
          <w:lang w:val="lt-LT"/>
        </w:rPr>
        <w:t>pasiūlyme pateikta informacija yra teisinga ir apima viską, ko reikia tinkamam pirkimo sutarties įvykdymui.</w:t>
      </w:r>
    </w:p>
    <w:p w14:paraId="212607C8" w14:textId="77777777" w:rsidR="00B6154E" w:rsidRPr="00A56FCA" w:rsidRDefault="00B6154E" w:rsidP="00B6154E">
      <w:pPr>
        <w:spacing w:before="60" w:after="60" w:line="240" w:lineRule="auto"/>
        <w:ind w:left="720"/>
        <w:jc w:val="both"/>
        <w:rPr>
          <w:rFonts w:ascii="Times New Roman" w:eastAsia="Times New Roman" w:hAnsi="Times New Roman" w:cs="Times New Roman"/>
          <w:sz w:val="24"/>
          <w:szCs w:val="24"/>
          <w:lang w:val="lt-LT"/>
        </w:rPr>
      </w:pPr>
    </w:p>
    <w:p w14:paraId="4B053A5B" w14:textId="77777777" w:rsidR="00B6154E" w:rsidRPr="00A56FCA" w:rsidRDefault="00B6154E" w:rsidP="00B6154E">
      <w:pPr>
        <w:spacing w:after="0" w:line="240" w:lineRule="auto"/>
        <w:ind w:left="360"/>
        <w:jc w:val="both"/>
        <w:rPr>
          <w:rFonts w:ascii="Times New Roman" w:eastAsia="Times New Roman" w:hAnsi="Times New Roman" w:cs="Times New Roman"/>
          <w:bCs/>
          <w:i/>
          <w:szCs w:val="24"/>
          <w:lang w:val="lt-LT"/>
        </w:rPr>
      </w:pPr>
    </w:p>
    <w:p w14:paraId="229C7F77" w14:textId="77777777" w:rsidR="00B6154E" w:rsidRPr="00A56FCA" w:rsidRDefault="00B6154E" w:rsidP="00B6154E">
      <w:pPr>
        <w:spacing w:after="0" w:line="240" w:lineRule="auto"/>
        <w:ind w:left="360"/>
        <w:jc w:val="both"/>
        <w:rPr>
          <w:rFonts w:ascii="Times New Roman" w:eastAsia="Times New Roman" w:hAnsi="Times New Roman" w:cs="Times New Roman"/>
          <w:bCs/>
          <w:i/>
          <w:szCs w:val="24"/>
          <w:lang w:val="lt-LT"/>
        </w:rPr>
      </w:pPr>
    </w:p>
    <w:p w14:paraId="68D2B9DE" w14:textId="77777777" w:rsidR="00B6154E" w:rsidRPr="00A56FCA" w:rsidRDefault="00B6154E" w:rsidP="00B6154E">
      <w:pPr>
        <w:suppressAutoHyphens/>
        <w:spacing w:after="40" w:line="240" w:lineRule="auto"/>
        <w:jc w:val="both"/>
        <w:rPr>
          <w:rFonts w:ascii="Times New Roman" w:eastAsia="Arial Unicode MS" w:hAnsi="Times New Roman" w:cs="Times New Roman"/>
          <w:bCs/>
          <w:i/>
          <w:iCs/>
          <w:color w:val="FF0000"/>
          <w:sz w:val="24"/>
          <w:szCs w:val="24"/>
          <w:lang w:val="lt-LT"/>
        </w:rPr>
      </w:pPr>
    </w:p>
    <w:tbl>
      <w:tblPr>
        <w:tblpPr w:leftFromText="180" w:rightFromText="180" w:vertAnchor="text" w:horzAnchor="margin" w:tblpY="-15"/>
        <w:tblW w:w="9761" w:type="dxa"/>
        <w:tblLook w:val="0000" w:firstRow="0" w:lastRow="0" w:firstColumn="0" w:lastColumn="0" w:noHBand="0" w:noVBand="0"/>
      </w:tblPr>
      <w:tblGrid>
        <w:gridCol w:w="3785"/>
        <w:gridCol w:w="2805"/>
        <w:gridCol w:w="3171"/>
      </w:tblGrid>
      <w:tr w:rsidR="00B6154E" w:rsidRPr="00A56FCA" w14:paraId="254D10F3" w14:textId="77777777" w:rsidTr="00353884">
        <w:trPr>
          <w:trHeight w:val="610"/>
        </w:trPr>
        <w:tc>
          <w:tcPr>
            <w:tcW w:w="3785" w:type="dxa"/>
            <w:tcBorders>
              <w:top w:val="single" w:sz="4" w:space="0" w:color="auto"/>
              <w:left w:val="nil"/>
              <w:bottom w:val="nil"/>
              <w:right w:val="nil"/>
            </w:tcBorders>
          </w:tcPr>
          <w:p w14:paraId="773157FB" w14:textId="77777777" w:rsidR="00B6154E" w:rsidRPr="00A56FCA" w:rsidRDefault="00B6154E" w:rsidP="00353884">
            <w:pPr>
              <w:tabs>
                <w:tab w:val="center" w:pos="4819"/>
                <w:tab w:val="right" w:pos="9638"/>
              </w:tabs>
              <w:spacing w:after="0" w:line="240" w:lineRule="auto"/>
              <w:rPr>
                <w:rFonts w:ascii="Times New Roman" w:eastAsia="Times New Roman" w:hAnsi="Times New Roman" w:cs="Times New Roman"/>
                <w:sz w:val="24"/>
                <w:szCs w:val="24"/>
                <w:highlight w:val="yellow"/>
                <w:lang w:val="lt-LT"/>
              </w:rPr>
            </w:pPr>
            <w:r w:rsidRPr="00A56FCA">
              <w:rPr>
                <w:rFonts w:ascii="Times New Roman" w:eastAsia="Times New Roman" w:hAnsi="Times New Roman" w:cs="Times New Roman"/>
                <w:sz w:val="24"/>
                <w:szCs w:val="24"/>
                <w:lang w:val="lt-LT"/>
              </w:rPr>
              <w:t>(Tiekėjo vadovo arba jo įgalioto asmens pareigų pavadinimas)</w:t>
            </w:r>
          </w:p>
        </w:tc>
        <w:tc>
          <w:tcPr>
            <w:tcW w:w="2805" w:type="dxa"/>
            <w:tcBorders>
              <w:top w:val="single" w:sz="4" w:space="0" w:color="auto"/>
              <w:left w:val="nil"/>
              <w:bottom w:val="nil"/>
              <w:right w:val="nil"/>
            </w:tcBorders>
          </w:tcPr>
          <w:p w14:paraId="3B092C53" w14:textId="77777777" w:rsidR="00B6154E" w:rsidRPr="00A56FCA" w:rsidRDefault="00B6154E" w:rsidP="00353884">
            <w:pPr>
              <w:spacing w:after="0" w:line="240" w:lineRule="auto"/>
              <w:jc w:val="center"/>
              <w:rPr>
                <w:rFonts w:ascii="Times New Roman" w:eastAsia="Times New Roman" w:hAnsi="Times New Roman" w:cs="Times New Roman"/>
                <w:sz w:val="24"/>
                <w:szCs w:val="24"/>
                <w:highlight w:val="yellow"/>
                <w:lang w:val="lt-LT"/>
              </w:rPr>
            </w:pPr>
            <w:r w:rsidRPr="00A56FCA">
              <w:rPr>
                <w:rFonts w:ascii="Times New Roman" w:eastAsia="Times New Roman" w:hAnsi="Times New Roman" w:cs="Times New Roman"/>
                <w:sz w:val="24"/>
                <w:szCs w:val="24"/>
                <w:lang w:val="lt-LT"/>
              </w:rPr>
              <w:t>(parašas)</w:t>
            </w:r>
          </w:p>
        </w:tc>
        <w:tc>
          <w:tcPr>
            <w:tcW w:w="3171" w:type="dxa"/>
            <w:tcBorders>
              <w:top w:val="single" w:sz="4" w:space="0" w:color="auto"/>
              <w:left w:val="nil"/>
              <w:bottom w:val="nil"/>
              <w:right w:val="nil"/>
            </w:tcBorders>
          </w:tcPr>
          <w:p w14:paraId="69F6349B" w14:textId="77777777" w:rsidR="00B6154E" w:rsidRPr="00A56FCA" w:rsidRDefault="00B6154E" w:rsidP="00353884">
            <w:pPr>
              <w:spacing w:after="0" w:line="240" w:lineRule="auto"/>
              <w:jc w:val="center"/>
              <w:rPr>
                <w:rFonts w:ascii="Times New Roman" w:eastAsia="Times New Roman" w:hAnsi="Times New Roman" w:cs="Times New Roman"/>
                <w:sz w:val="24"/>
                <w:szCs w:val="24"/>
                <w:highlight w:val="yellow"/>
                <w:lang w:val="lt-LT"/>
              </w:rPr>
            </w:pPr>
            <w:r w:rsidRPr="00A56FCA">
              <w:rPr>
                <w:rFonts w:ascii="Times New Roman" w:eastAsia="Times New Roman" w:hAnsi="Times New Roman" w:cs="Times New Roman"/>
                <w:sz w:val="24"/>
                <w:szCs w:val="24"/>
                <w:lang w:val="lt-LT"/>
              </w:rPr>
              <w:t xml:space="preserve">    (vardas, pavardė)</w:t>
            </w:r>
          </w:p>
        </w:tc>
      </w:tr>
    </w:tbl>
    <w:p w14:paraId="189010AC" w14:textId="77777777" w:rsidR="00B6154E" w:rsidRPr="00A56FCA" w:rsidRDefault="00B6154E" w:rsidP="00B6154E">
      <w:pPr>
        <w:suppressAutoHyphens/>
        <w:spacing w:after="40" w:line="240" w:lineRule="auto"/>
        <w:jc w:val="both"/>
        <w:rPr>
          <w:rFonts w:ascii="Times New Roman" w:eastAsia="Arial Unicode MS" w:hAnsi="Times New Roman" w:cs="Times New Roman"/>
          <w:bCs/>
          <w:i/>
          <w:iCs/>
          <w:color w:val="FF0000"/>
          <w:sz w:val="24"/>
          <w:szCs w:val="24"/>
          <w:lang w:val="lt-LT"/>
        </w:rPr>
      </w:pPr>
    </w:p>
    <w:p w14:paraId="458D6991" w14:textId="77777777" w:rsidR="00CA31CA" w:rsidRPr="00E83FB5" w:rsidRDefault="00CA31CA" w:rsidP="00CA31CA">
      <w:pPr>
        <w:suppressAutoHyphens/>
        <w:autoSpaceDN w:val="0"/>
        <w:spacing w:after="0" w:line="240" w:lineRule="auto"/>
        <w:jc w:val="both"/>
        <w:rPr>
          <w:rFonts w:ascii="Times New Roman" w:eastAsia="Times New Roman" w:hAnsi="Times New Roman" w:cs="Times New Roman"/>
          <w:i/>
          <w:iCs/>
          <w:color w:val="000000"/>
          <w:sz w:val="24"/>
          <w:szCs w:val="24"/>
          <w:lang w:val="lt-LT" w:eastAsia="ar-SA"/>
        </w:rPr>
      </w:pPr>
      <w:r w:rsidRPr="00E83FB5">
        <w:rPr>
          <w:rFonts w:ascii="Times New Roman" w:eastAsia="Times New Roman" w:hAnsi="Times New Roman" w:cs="Times New Roman"/>
          <w:i/>
          <w:iCs/>
          <w:color w:val="000000"/>
          <w:sz w:val="24"/>
          <w:szCs w:val="24"/>
          <w:lang w:val="lt-LT" w:eastAsia="ar-SA"/>
        </w:rPr>
        <w:t>Pirkimas atliekamas CVP IS priemonėmis, pasiūlymas teikiamas pasirašytas saugiu elektroniniu parašu, todėl šio dokumento pasirašyti atskirai neprivaloma.</w:t>
      </w:r>
    </w:p>
    <w:p w14:paraId="5D17B9F7" w14:textId="77777777" w:rsidR="00CA31CA" w:rsidRPr="00E83FB5" w:rsidRDefault="00CA31CA" w:rsidP="00CA31CA">
      <w:pPr>
        <w:suppressAutoHyphens/>
        <w:autoSpaceDN w:val="0"/>
        <w:spacing w:after="0" w:line="240" w:lineRule="auto"/>
        <w:textAlignment w:val="baseline"/>
        <w:rPr>
          <w:rFonts w:ascii="Times New Roman" w:eastAsia="Times New Roman" w:hAnsi="Times New Roman" w:cs="Times New Roman"/>
          <w:sz w:val="20"/>
          <w:szCs w:val="20"/>
          <w:lang w:val="lt-LT" w:eastAsia="lt-LT"/>
        </w:rPr>
        <w:sectPr w:rsidR="00CA31CA" w:rsidRPr="00E83FB5" w:rsidSect="003D3E07">
          <w:pgSz w:w="11909" w:h="16834"/>
          <w:pgMar w:top="1276" w:right="427" w:bottom="1135" w:left="1701" w:header="567" w:footer="427" w:gutter="0"/>
          <w:cols w:space="1296"/>
        </w:sectPr>
      </w:pPr>
    </w:p>
    <w:p w14:paraId="5D8348EA" w14:textId="77777777" w:rsidR="00396CDE" w:rsidRDefault="00396CDE" w:rsidP="00396CDE">
      <w:pPr>
        <w:suppressAutoHyphens/>
        <w:jc w:val="right"/>
        <w:rPr>
          <w:rFonts w:ascii="Times New Roman" w:hAnsi="Times New Roman" w:cs="Times New Roman"/>
          <w:color w:val="000000"/>
          <w:sz w:val="24"/>
          <w:szCs w:val="24"/>
          <w:lang w:eastAsia="ar-SA"/>
        </w:rPr>
      </w:pPr>
      <w:r>
        <w:rPr>
          <w:rFonts w:ascii="Times New Roman" w:hAnsi="Times New Roman" w:cs="Times New Roman"/>
          <w:sz w:val="24"/>
          <w:szCs w:val="24"/>
          <w:lang w:eastAsia="ar-SA"/>
        </w:rPr>
        <w:lastRenderedPageBreak/>
        <w:t xml:space="preserve">Pirkimo </w:t>
      </w:r>
      <w:r w:rsidRPr="00A34460">
        <w:rPr>
          <w:rFonts w:ascii="Times New Roman" w:hAnsi="Times New Roman" w:cs="Times New Roman"/>
          <w:color w:val="000000"/>
          <w:sz w:val="24"/>
          <w:szCs w:val="24"/>
          <w:lang w:eastAsia="ar-SA"/>
        </w:rPr>
        <w:t>sąlygų</w:t>
      </w:r>
      <w:r>
        <w:rPr>
          <w:rFonts w:ascii="Times New Roman" w:hAnsi="Times New Roman" w:cs="Times New Roman"/>
          <w:color w:val="000000"/>
          <w:sz w:val="24"/>
          <w:szCs w:val="24"/>
          <w:lang w:eastAsia="ar-SA"/>
        </w:rPr>
        <w:t xml:space="preserve"> 7</w:t>
      </w:r>
      <w:r w:rsidRPr="00A34460">
        <w:rPr>
          <w:rFonts w:ascii="Times New Roman" w:hAnsi="Times New Roman" w:cs="Times New Roman"/>
          <w:color w:val="000000"/>
          <w:sz w:val="24"/>
          <w:szCs w:val="24"/>
          <w:lang w:eastAsia="ar-SA"/>
        </w:rPr>
        <w:t xml:space="preserve"> priedas</w:t>
      </w:r>
    </w:p>
    <w:p w14:paraId="76EAC25C" w14:textId="77777777" w:rsidR="00A44AC6" w:rsidRPr="00A44AC6" w:rsidRDefault="00A44AC6" w:rsidP="00A44AC6">
      <w:pPr>
        <w:spacing w:after="0" w:line="240" w:lineRule="auto"/>
        <w:rPr>
          <w:rFonts w:ascii="Times New Roman" w:eastAsia="Times New Roman" w:hAnsi="Times New Roman" w:cs="Times New Roman"/>
          <w:bCs/>
          <w:lang w:val="lt-LT"/>
        </w:rPr>
      </w:pPr>
    </w:p>
    <w:p w14:paraId="272F2B0D" w14:textId="1091334B" w:rsidR="00A44AC6" w:rsidRPr="00396CDE" w:rsidRDefault="00A44AC6" w:rsidP="00A44AC6">
      <w:pPr>
        <w:spacing w:after="0" w:line="240" w:lineRule="auto"/>
        <w:ind w:firstLine="851"/>
        <w:jc w:val="center"/>
        <w:rPr>
          <w:rFonts w:ascii="Times New Roman" w:eastAsia="Times New Roman" w:hAnsi="Times New Roman" w:cs="Times New Roman"/>
          <w:b/>
          <w:bCs/>
          <w:sz w:val="24"/>
          <w:szCs w:val="24"/>
          <w:lang w:val="lt-LT"/>
        </w:rPr>
      </w:pPr>
      <w:r w:rsidRPr="00396CDE">
        <w:rPr>
          <w:rFonts w:ascii="Times New Roman" w:eastAsia="Times New Roman" w:hAnsi="Times New Roman" w:cs="Times New Roman"/>
          <w:b/>
          <w:bCs/>
          <w:sz w:val="24"/>
          <w:szCs w:val="24"/>
          <w:lang w:val="lt-LT"/>
        </w:rPr>
        <w:t>EKONOMIŠKAI NAUDINGIAUSIO PASIŪLYMO VERTINIMO KRITERIJAI BEI TVARKA</w:t>
      </w:r>
    </w:p>
    <w:p w14:paraId="07F7099A" w14:textId="77777777" w:rsidR="00A62342" w:rsidRDefault="00A62342" w:rsidP="00BF409E">
      <w:pPr>
        <w:spacing w:after="0" w:line="240" w:lineRule="auto"/>
        <w:jc w:val="both"/>
        <w:rPr>
          <w:rFonts w:ascii="Times New Roman" w:eastAsia="Calibri" w:hAnsi="Times New Roman" w:cs="Times New Roman"/>
          <w:bCs/>
          <w:sz w:val="24"/>
          <w:szCs w:val="24"/>
        </w:rPr>
      </w:pPr>
    </w:p>
    <w:p w14:paraId="53ABBA75" w14:textId="77777777" w:rsidR="00393210" w:rsidRDefault="00393210" w:rsidP="00393210">
      <w:pPr>
        <w:spacing w:after="0" w:line="240" w:lineRule="auto"/>
        <w:ind w:firstLine="567"/>
        <w:jc w:val="both"/>
        <w:rPr>
          <w:rFonts w:ascii="Times New Roman" w:hAnsi="Times New Roman" w:cs="Times New Roman"/>
          <w:sz w:val="24"/>
          <w:szCs w:val="24"/>
        </w:rPr>
      </w:pPr>
      <w:r w:rsidRPr="00B56407">
        <w:rPr>
          <w:rFonts w:ascii="Times New Roman" w:hAnsi="Times New Roman" w:cs="Times New Roman"/>
          <w:sz w:val="24"/>
          <w:szCs w:val="24"/>
        </w:rPr>
        <w:t>1. Ekonomiškai naudingiausias pasiūlymas pirkime bus išrenkamas pagal kainos ir kokybės santykį</w:t>
      </w:r>
      <w:r>
        <w:rPr>
          <w:rFonts w:ascii="Times New Roman" w:hAnsi="Times New Roman" w:cs="Times New Roman"/>
          <w:sz w:val="24"/>
          <w:szCs w:val="24"/>
        </w:rPr>
        <w:t xml:space="preserve"> (pasiūlymo techninės charakteristikos vertinamos kiekybiškai)</w:t>
      </w:r>
      <w:r w:rsidRPr="00B56407">
        <w:rPr>
          <w:rFonts w:ascii="Times New Roman" w:hAnsi="Times New Roman" w:cs="Times New Roman"/>
          <w:sz w:val="24"/>
          <w:szCs w:val="24"/>
        </w:rPr>
        <w:t xml:space="preserve">, kuris bus apskaičiuojamas pagal </w:t>
      </w:r>
      <w:r>
        <w:rPr>
          <w:rFonts w:ascii="Times New Roman" w:hAnsi="Times New Roman" w:cs="Times New Roman"/>
          <w:sz w:val="24"/>
          <w:szCs w:val="24"/>
        </w:rPr>
        <w:t>šiame priede nurodytą tvarką</w:t>
      </w:r>
      <w:r w:rsidRPr="00B56407">
        <w:rPr>
          <w:rFonts w:ascii="Times New Roman" w:hAnsi="Times New Roman" w:cs="Times New Roman"/>
          <w:sz w:val="24"/>
          <w:szCs w:val="24"/>
        </w:rPr>
        <w:t>.</w:t>
      </w:r>
    </w:p>
    <w:p w14:paraId="7E1CEF9E" w14:textId="77777777" w:rsidR="00393210" w:rsidRPr="00B56407" w:rsidRDefault="00393210" w:rsidP="0039321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Ekonomiškai naudingiausias pasiūlymas – tai pasiūlymas, kurio balų suma, apskaičiuota pagal toliau nustatytus pasiūlymų vertinimo kriterijus ir sąlygas, yra didžiausia.</w:t>
      </w:r>
    </w:p>
    <w:p w14:paraId="37218DCA" w14:textId="77777777" w:rsidR="00393210" w:rsidRPr="00B56407" w:rsidRDefault="00393210" w:rsidP="00393210">
      <w:pPr>
        <w:spacing w:after="0" w:line="240" w:lineRule="auto"/>
        <w:jc w:val="both"/>
        <w:rPr>
          <w:rFonts w:ascii="Times New Roman" w:hAnsi="Times New Roman" w:cs="Times New Roman"/>
          <w:sz w:val="24"/>
          <w:szCs w:val="24"/>
        </w:rPr>
      </w:pPr>
    </w:p>
    <w:p w14:paraId="1D494EEF" w14:textId="77777777" w:rsidR="00393210" w:rsidRPr="00B56407" w:rsidRDefault="00393210" w:rsidP="00393210">
      <w:pPr>
        <w:spacing w:after="0" w:line="240" w:lineRule="auto"/>
        <w:ind w:left="142"/>
        <w:jc w:val="both"/>
        <w:rPr>
          <w:rFonts w:ascii="Times New Roman" w:eastAsia="Calibri" w:hAnsi="Times New Roman" w:cs="Times New Roman"/>
          <w:b/>
          <w:sz w:val="24"/>
          <w:szCs w:val="24"/>
        </w:rPr>
      </w:pPr>
      <w:r w:rsidRPr="00B56407">
        <w:rPr>
          <w:rFonts w:ascii="Times New Roman" w:eastAsia="Calibri" w:hAnsi="Times New Roman" w:cs="Times New Roman"/>
          <w:b/>
          <w:sz w:val="24"/>
          <w:szCs w:val="24"/>
        </w:rPr>
        <w:t>Lentelė. Ekonomiškai naudingiausio pasiūlymo (kainos ir kokybės santykio) vertinimo kriterijai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804"/>
        <w:gridCol w:w="2126"/>
      </w:tblGrid>
      <w:tr w:rsidR="00393210" w:rsidRPr="00B56407" w14:paraId="516BF27A" w14:textId="77777777" w:rsidTr="00393210">
        <w:tc>
          <w:tcPr>
            <w:tcW w:w="709" w:type="dxa"/>
            <w:tcBorders>
              <w:top w:val="single" w:sz="4" w:space="0" w:color="auto"/>
              <w:left w:val="single" w:sz="4" w:space="0" w:color="auto"/>
              <w:bottom w:val="single" w:sz="4" w:space="0" w:color="auto"/>
              <w:right w:val="single" w:sz="4" w:space="0" w:color="auto"/>
            </w:tcBorders>
            <w:vAlign w:val="center"/>
            <w:hideMark/>
          </w:tcPr>
          <w:p w14:paraId="2065E46B" w14:textId="77777777" w:rsidR="00393210" w:rsidRPr="00B56407" w:rsidRDefault="00393210" w:rsidP="00393210">
            <w:pPr>
              <w:spacing w:after="0" w:line="240" w:lineRule="auto"/>
              <w:jc w:val="center"/>
              <w:rPr>
                <w:rFonts w:ascii="Times New Roman" w:eastAsia="Calibri" w:hAnsi="Times New Roman" w:cs="Times New Roman"/>
                <w:b/>
                <w:kern w:val="24"/>
                <w:sz w:val="24"/>
                <w:szCs w:val="24"/>
              </w:rPr>
            </w:pPr>
            <w:r>
              <w:rPr>
                <w:rFonts w:ascii="Times New Roman" w:eastAsia="Calibri" w:hAnsi="Times New Roman" w:cs="Times New Roman"/>
                <w:b/>
                <w:kern w:val="24"/>
                <w:sz w:val="24"/>
                <w:szCs w:val="24"/>
              </w:rPr>
              <w:t>Eil.</w:t>
            </w:r>
            <w:r w:rsidRPr="00B56407">
              <w:rPr>
                <w:rFonts w:ascii="Times New Roman" w:eastAsia="Calibri" w:hAnsi="Times New Roman" w:cs="Times New Roman"/>
                <w:b/>
                <w:kern w:val="24"/>
                <w:sz w:val="24"/>
                <w:szCs w:val="24"/>
              </w:rPr>
              <w:t>Nr.</w:t>
            </w:r>
          </w:p>
        </w:tc>
        <w:tc>
          <w:tcPr>
            <w:tcW w:w="6804" w:type="dxa"/>
            <w:tcBorders>
              <w:top w:val="single" w:sz="4" w:space="0" w:color="auto"/>
              <w:left w:val="single" w:sz="4" w:space="0" w:color="auto"/>
              <w:bottom w:val="single" w:sz="4" w:space="0" w:color="auto"/>
              <w:right w:val="single" w:sz="4" w:space="0" w:color="auto"/>
            </w:tcBorders>
            <w:vAlign w:val="center"/>
            <w:hideMark/>
          </w:tcPr>
          <w:p w14:paraId="7FF89C2F" w14:textId="77777777" w:rsidR="00393210" w:rsidRPr="00B56407" w:rsidRDefault="00393210" w:rsidP="00393210">
            <w:pPr>
              <w:spacing w:after="0" w:line="240" w:lineRule="auto"/>
              <w:jc w:val="center"/>
              <w:rPr>
                <w:rFonts w:ascii="Times New Roman" w:eastAsia="Calibri" w:hAnsi="Times New Roman" w:cs="Times New Roman"/>
                <w:b/>
                <w:kern w:val="24"/>
                <w:sz w:val="24"/>
                <w:szCs w:val="24"/>
              </w:rPr>
            </w:pPr>
            <w:r w:rsidRPr="00B56407">
              <w:rPr>
                <w:rFonts w:ascii="Times New Roman" w:eastAsia="Calibri" w:hAnsi="Times New Roman" w:cs="Times New Roman"/>
                <w:b/>
                <w:kern w:val="24"/>
                <w:sz w:val="24"/>
                <w:szCs w:val="24"/>
              </w:rPr>
              <w:t>Ekonomiškai naudingiausio (kainos ir kokybės santykio) pasiūlymo vertinimo kriterijai</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F8CA391" w14:textId="77777777" w:rsidR="00393210" w:rsidRPr="00B56407" w:rsidRDefault="00393210" w:rsidP="00393210">
            <w:pPr>
              <w:spacing w:after="0" w:line="240" w:lineRule="auto"/>
              <w:jc w:val="center"/>
              <w:rPr>
                <w:rFonts w:ascii="Times New Roman" w:eastAsia="Calibri" w:hAnsi="Times New Roman" w:cs="Times New Roman"/>
                <w:b/>
                <w:kern w:val="24"/>
                <w:sz w:val="24"/>
                <w:szCs w:val="24"/>
              </w:rPr>
            </w:pPr>
            <w:r w:rsidRPr="00B56407">
              <w:rPr>
                <w:rFonts w:ascii="Times New Roman" w:eastAsia="Calibri" w:hAnsi="Times New Roman" w:cs="Times New Roman"/>
                <w:b/>
                <w:kern w:val="24"/>
                <w:sz w:val="24"/>
                <w:szCs w:val="24"/>
              </w:rPr>
              <w:t>Lyginamasis svoris ekonominio naudingumo vertinime</w:t>
            </w:r>
          </w:p>
        </w:tc>
      </w:tr>
      <w:tr w:rsidR="00393210" w:rsidRPr="00B56407" w14:paraId="04B9598C" w14:textId="77777777" w:rsidTr="00393210">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5421574" w14:textId="77777777" w:rsidR="00393210" w:rsidRPr="00B56407" w:rsidRDefault="00393210" w:rsidP="00393210">
            <w:pPr>
              <w:spacing w:after="0" w:line="240" w:lineRule="auto"/>
              <w:jc w:val="center"/>
              <w:rPr>
                <w:rFonts w:ascii="Times New Roman" w:eastAsia="Calibri" w:hAnsi="Times New Roman" w:cs="Times New Roman"/>
                <w:b/>
                <w:kern w:val="24"/>
                <w:sz w:val="24"/>
                <w:szCs w:val="24"/>
              </w:rPr>
            </w:pPr>
            <w:r w:rsidRPr="00B56407">
              <w:rPr>
                <w:rFonts w:ascii="Times New Roman" w:eastAsia="Calibri" w:hAnsi="Times New Roman" w:cs="Times New Roman"/>
                <w:b/>
                <w:kern w:val="24"/>
                <w:sz w:val="24"/>
                <w:szCs w:val="24"/>
              </w:rPr>
              <w:t>1.</w:t>
            </w:r>
          </w:p>
        </w:tc>
        <w:tc>
          <w:tcPr>
            <w:tcW w:w="6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3DC288" w14:textId="77777777" w:rsidR="00393210" w:rsidRPr="00B56407" w:rsidRDefault="00393210" w:rsidP="00393210">
            <w:pPr>
              <w:spacing w:after="0" w:line="240" w:lineRule="auto"/>
              <w:rPr>
                <w:rFonts w:ascii="Times New Roman" w:eastAsia="Calibri" w:hAnsi="Times New Roman" w:cs="Times New Roman"/>
                <w:b/>
                <w:kern w:val="24"/>
                <w:sz w:val="24"/>
                <w:szCs w:val="24"/>
              </w:rPr>
            </w:pPr>
            <w:r>
              <w:rPr>
                <w:rFonts w:ascii="Times New Roman" w:eastAsia="Calibri" w:hAnsi="Times New Roman" w:cs="Times New Roman"/>
                <w:b/>
                <w:kern w:val="24"/>
                <w:sz w:val="24"/>
                <w:szCs w:val="24"/>
              </w:rPr>
              <w:t>Bendra p</w:t>
            </w:r>
            <w:r w:rsidRPr="00B56407">
              <w:rPr>
                <w:rFonts w:ascii="Times New Roman" w:eastAsia="Calibri" w:hAnsi="Times New Roman" w:cs="Times New Roman"/>
                <w:b/>
                <w:kern w:val="24"/>
                <w:sz w:val="24"/>
                <w:szCs w:val="24"/>
              </w:rPr>
              <w:t>asiūlymo kaina (C)</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5CA882" w14:textId="77777777" w:rsidR="00393210" w:rsidRPr="00B56407" w:rsidRDefault="00393210" w:rsidP="00393210">
            <w:pPr>
              <w:spacing w:after="0" w:line="240" w:lineRule="auto"/>
              <w:jc w:val="center"/>
              <w:rPr>
                <w:rFonts w:ascii="Times New Roman" w:eastAsia="Calibri" w:hAnsi="Times New Roman" w:cs="Times New Roman"/>
                <w:kern w:val="24"/>
                <w:sz w:val="24"/>
                <w:szCs w:val="24"/>
                <w:lang w:val="en-GB"/>
              </w:rPr>
            </w:pPr>
            <w:r w:rsidRPr="00B56407">
              <w:rPr>
                <w:rFonts w:ascii="Times New Roman" w:eastAsia="Calibri" w:hAnsi="Times New Roman" w:cs="Times New Roman"/>
                <w:b/>
                <w:kern w:val="24"/>
                <w:sz w:val="24"/>
                <w:szCs w:val="24"/>
                <w:lang w:val="en-GB"/>
              </w:rPr>
              <w:t>X=</w:t>
            </w:r>
            <w:r>
              <w:rPr>
                <w:rFonts w:ascii="Times New Roman" w:eastAsia="Calibri" w:hAnsi="Times New Roman" w:cs="Times New Roman"/>
                <w:b/>
                <w:kern w:val="24"/>
                <w:sz w:val="24"/>
                <w:szCs w:val="24"/>
                <w:lang w:val="en-GB"/>
              </w:rPr>
              <w:t>7</w:t>
            </w:r>
            <w:r w:rsidRPr="00B56407">
              <w:rPr>
                <w:rFonts w:ascii="Times New Roman" w:eastAsia="Calibri" w:hAnsi="Times New Roman" w:cs="Times New Roman"/>
                <w:b/>
                <w:kern w:val="24"/>
                <w:sz w:val="24"/>
                <w:szCs w:val="24"/>
                <w:lang w:val="en-GB"/>
              </w:rPr>
              <w:t>0</w:t>
            </w:r>
          </w:p>
        </w:tc>
      </w:tr>
      <w:tr w:rsidR="00393210" w:rsidRPr="00B56407" w14:paraId="1B339650" w14:textId="77777777" w:rsidTr="00393210">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AD0CED" w14:textId="77777777" w:rsidR="00393210" w:rsidRPr="00B56407" w:rsidRDefault="00393210" w:rsidP="00393210">
            <w:pPr>
              <w:spacing w:after="0" w:line="240" w:lineRule="auto"/>
              <w:jc w:val="center"/>
              <w:rPr>
                <w:rFonts w:ascii="Times New Roman" w:eastAsia="Calibri" w:hAnsi="Times New Roman" w:cs="Times New Roman"/>
                <w:b/>
                <w:kern w:val="24"/>
                <w:sz w:val="24"/>
                <w:szCs w:val="24"/>
              </w:rPr>
            </w:pPr>
            <w:r w:rsidRPr="00B56407">
              <w:rPr>
                <w:rFonts w:ascii="Times New Roman" w:eastAsia="Calibri" w:hAnsi="Times New Roman" w:cs="Times New Roman"/>
                <w:b/>
                <w:kern w:val="24"/>
                <w:sz w:val="24"/>
                <w:szCs w:val="24"/>
              </w:rPr>
              <w:t>2.</w:t>
            </w:r>
          </w:p>
        </w:tc>
        <w:tc>
          <w:tcPr>
            <w:tcW w:w="680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AD5BB5C" w14:textId="49D52337" w:rsidR="00393210" w:rsidRPr="00B56407" w:rsidRDefault="00393210" w:rsidP="00393210">
            <w:pPr>
              <w:spacing w:after="0" w:line="240" w:lineRule="auto"/>
              <w:rPr>
                <w:rFonts w:ascii="Times New Roman" w:eastAsia="Calibri" w:hAnsi="Times New Roman" w:cs="Times New Roman"/>
                <w:b/>
                <w:kern w:val="24"/>
                <w:sz w:val="24"/>
                <w:szCs w:val="24"/>
              </w:rPr>
            </w:pPr>
            <w:r w:rsidRPr="00B56407">
              <w:rPr>
                <w:rFonts w:ascii="Times New Roman" w:eastAsia="Calibri" w:hAnsi="Times New Roman" w:cs="Times New Roman"/>
                <w:b/>
                <w:kern w:val="24"/>
                <w:sz w:val="24"/>
                <w:szCs w:val="24"/>
              </w:rPr>
              <w:t>Sistemos techninės charakteristikos (T</w:t>
            </w:r>
            <w:r w:rsidRPr="00B56407">
              <w:rPr>
                <w:rFonts w:ascii="Times New Roman" w:eastAsia="Calibri" w:hAnsi="Times New Roman" w:cs="Times New Roman"/>
                <w:b/>
                <w:kern w:val="24"/>
                <w:sz w:val="24"/>
                <w:szCs w:val="24"/>
                <w:vertAlign w:val="subscript"/>
              </w:rPr>
              <w:t>1</w:t>
            </w:r>
            <w:r w:rsidRPr="00B56407">
              <w:rPr>
                <w:rFonts w:ascii="Times New Roman" w:eastAsia="Calibri" w:hAnsi="Times New Roman" w:cs="Times New Roman"/>
                <w:b/>
                <w:kern w:val="24"/>
                <w:sz w:val="24"/>
                <w:szCs w:val="24"/>
              </w:rPr>
              <w:t xml:space="preserve"> – T</w:t>
            </w:r>
            <w:r>
              <w:rPr>
                <w:rFonts w:ascii="Times New Roman" w:eastAsia="Calibri" w:hAnsi="Times New Roman" w:cs="Times New Roman"/>
                <w:b/>
                <w:kern w:val="24"/>
                <w:sz w:val="24"/>
                <w:szCs w:val="24"/>
                <w:vertAlign w:val="subscript"/>
              </w:rPr>
              <w:t>2</w:t>
            </w:r>
            <w:r w:rsidRPr="00B56407">
              <w:rPr>
                <w:rFonts w:ascii="Times New Roman" w:eastAsia="Calibri" w:hAnsi="Times New Roman" w:cs="Times New Roman"/>
                <w:b/>
                <w:kern w:val="24"/>
                <w:sz w:val="24"/>
                <w:szCs w:val="24"/>
                <w:vertAlign w:val="subscript"/>
              </w:rPr>
              <w:t>)</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819B67" w14:textId="77777777" w:rsidR="00393210" w:rsidRPr="00B56407" w:rsidRDefault="00393210" w:rsidP="00393210">
            <w:pPr>
              <w:spacing w:after="0" w:line="240" w:lineRule="auto"/>
              <w:jc w:val="center"/>
              <w:rPr>
                <w:rFonts w:ascii="Times New Roman" w:eastAsia="Calibri" w:hAnsi="Times New Roman" w:cs="Times New Roman"/>
                <w:b/>
                <w:kern w:val="24"/>
                <w:sz w:val="24"/>
                <w:szCs w:val="24"/>
                <w:lang w:val="en-GB"/>
              </w:rPr>
            </w:pPr>
            <w:r>
              <w:rPr>
                <w:rFonts w:ascii="Times New Roman" w:eastAsia="Calibri" w:hAnsi="Times New Roman" w:cs="Times New Roman"/>
                <w:b/>
                <w:kern w:val="24"/>
                <w:sz w:val="24"/>
                <w:szCs w:val="24"/>
                <w:lang w:val="en-GB"/>
              </w:rPr>
              <w:t>3</w:t>
            </w:r>
            <w:r w:rsidRPr="00B56407">
              <w:rPr>
                <w:rFonts w:ascii="Times New Roman" w:eastAsia="Calibri" w:hAnsi="Times New Roman" w:cs="Times New Roman"/>
                <w:b/>
                <w:kern w:val="24"/>
                <w:sz w:val="24"/>
                <w:szCs w:val="24"/>
                <w:lang w:val="en-GB"/>
              </w:rPr>
              <w:t>0 balų:</w:t>
            </w:r>
          </w:p>
        </w:tc>
      </w:tr>
      <w:tr w:rsidR="00393210" w:rsidRPr="00B56407" w14:paraId="44A04B23" w14:textId="77777777" w:rsidTr="00393210">
        <w:tc>
          <w:tcPr>
            <w:tcW w:w="709" w:type="dxa"/>
            <w:tcBorders>
              <w:top w:val="single" w:sz="4" w:space="0" w:color="auto"/>
              <w:left w:val="single" w:sz="4" w:space="0" w:color="auto"/>
              <w:bottom w:val="single" w:sz="4" w:space="0" w:color="auto"/>
              <w:right w:val="single" w:sz="4" w:space="0" w:color="auto"/>
            </w:tcBorders>
            <w:vAlign w:val="center"/>
            <w:hideMark/>
          </w:tcPr>
          <w:p w14:paraId="251A3103" w14:textId="77777777" w:rsidR="00393210" w:rsidRPr="00B56407" w:rsidRDefault="00393210" w:rsidP="00393210">
            <w:pPr>
              <w:spacing w:after="0" w:line="240" w:lineRule="auto"/>
              <w:jc w:val="center"/>
              <w:rPr>
                <w:rFonts w:ascii="Times New Roman" w:eastAsia="Calibri" w:hAnsi="Times New Roman" w:cs="Times New Roman"/>
                <w:kern w:val="24"/>
                <w:sz w:val="24"/>
                <w:szCs w:val="24"/>
              </w:rPr>
            </w:pPr>
            <w:r w:rsidRPr="00B56407">
              <w:rPr>
                <w:rFonts w:ascii="Times New Roman" w:eastAsia="Calibri" w:hAnsi="Times New Roman" w:cs="Times New Roman"/>
                <w:kern w:val="24"/>
                <w:sz w:val="24"/>
                <w:szCs w:val="24"/>
              </w:rPr>
              <w:t>2.1</w:t>
            </w:r>
          </w:p>
        </w:tc>
        <w:tc>
          <w:tcPr>
            <w:tcW w:w="6804" w:type="dxa"/>
            <w:tcBorders>
              <w:top w:val="single" w:sz="4" w:space="0" w:color="auto"/>
              <w:left w:val="single" w:sz="4" w:space="0" w:color="auto"/>
              <w:bottom w:val="single" w:sz="4" w:space="0" w:color="auto"/>
              <w:right w:val="single" w:sz="4" w:space="0" w:color="auto"/>
            </w:tcBorders>
            <w:vAlign w:val="center"/>
            <w:hideMark/>
          </w:tcPr>
          <w:p w14:paraId="78D71189" w14:textId="77777777" w:rsidR="00393210" w:rsidRPr="00B56407" w:rsidRDefault="00393210" w:rsidP="00393210">
            <w:pPr>
              <w:spacing w:after="0" w:line="240" w:lineRule="auto"/>
              <w:jc w:val="both"/>
              <w:rPr>
                <w:rFonts w:ascii="Times New Roman" w:eastAsia="Calibri" w:hAnsi="Times New Roman" w:cs="Times New Roman"/>
                <w:kern w:val="24"/>
                <w:sz w:val="24"/>
                <w:szCs w:val="24"/>
              </w:rPr>
            </w:pPr>
            <w:r w:rsidRPr="0086691C">
              <w:rPr>
                <w:rFonts w:ascii="Times New Roman" w:eastAsia="Calibri" w:hAnsi="Times New Roman" w:cs="Times New Roman"/>
                <w:kern w:val="24"/>
                <w:sz w:val="24"/>
                <w:szCs w:val="24"/>
              </w:rPr>
              <w:t>Matavimo metodas - fotometrinis, modifikuota azidmethemoglobino reakcija. Matavimo metodo tikslumas ±1.5 % lyginant su tarptautiniu referentiniu hemoglobino nustatymo metodu pagal tarptautinę hematologijos standartizacijos tarybą (ICHS).</w:t>
            </w:r>
            <w:r w:rsidRPr="00B56407">
              <w:rPr>
                <w:rFonts w:ascii="Times New Roman" w:eastAsia="Calibri" w:hAnsi="Times New Roman" w:cs="Times New Roman"/>
                <w:b/>
                <w:bCs/>
                <w:kern w:val="24"/>
                <w:sz w:val="24"/>
                <w:szCs w:val="24"/>
              </w:rPr>
              <w:t xml:space="preserve"> (T</w:t>
            </w:r>
            <w:r w:rsidRPr="00B56407">
              <w:rPr>
                <w:rFonts w:ascii="Times New Roman" w:eastAsia="Calibri" w:hAnsi="Times New Roman" w:cs="Times New Roman"/>
                <w:b/>
                <w:bCs/>
                <w:kern w:val="24"/>
                <w:sz w:val="24"/>
                <w:szCs w:val="24"/>
                <w:vertAlign w:val="subscript"/>
              </w:rPr>
              <w:t>1</w:t>
            </w:r>
            <w:r w:rsidRPr="00B56407">
              <w:rPr>
                <w:rFonts w:ascii="Times New Roman" w:eastAsia="Calibri" w:hAnsi="Times New Roman" w:cs="Times New Roman"/>
                <w:b/>
                <w:bCs/>
                <w:kern w:val="24"/>
                <w:sz w:val="24"/>
                <w:szCs w:val="24"/>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DC89F9D" w14:textId="77777777" w:rsidR="00393210" w:rsidRPr="00B56407" w:rsidRDefault="00393210" w:rsidP="00393210">
            <w:pPr>
              <w:spacing w:after="0" w:line="240" w:lineRule="auto"/>
              <w:jc w:val="center"/>
              <w:rPr>
                <w:rFonts w:ascii="Times New Roman" w:eastAsia="Calibri" w:hAnsi="Times New Roman" w:cs="Times New Roman"/>
                <w:b/>
                <w:kern w:val="24"/>
                <w:sz w:val="24"/>
                <w:szCs w:val="24"/>
              </w:rPr>
            </w:pPr>
            <w:r>
              <w:rPr>
                <w:rFonts w:ascii="Times New Roman" w:eastAsia="Calibri" w:hAnsi="Times New Roman" w:cs="Times New Roman"/>
                <w:b/>
                <w:kern w:val="24"/>
                <w:sz w:val="24"/>
                <w:szCs w:val="24"/>
              </w:rPr>
              <w:t>20</w:t>
            </w:r>
            <w:r w:rsidRPr="00B56407">
              <w:rPr>
                <w:rFonts w:ascii="Times New Roman" w:eastAsia="Calibri" w:hAnsi="Times New Roman" w:cs="Times New Roman"/>
                <w:b/>
                <w:kern w:val="24"/>
                <w:sz w:val="24"/>
                <w:szCs w:val="24"/>
              </w:rPr>
              <w:t xml:space="preserve"> balų</w:t>
            </w:r>
          </w:p>
        </w:tc>
      </w:tr>
      <w:tr w:rsidR="00393210" w:rsidRPr="00B56407" w14:paraId="1605DE22" w14:textId="77777777" w:rsidTr="00393210">
        <w:trPr>
          <w:trHeight w:val="393"/>
        </w:trPr>
        <w:tc>
          <w:tcPr>
            <w:tcW w:w="709" w:type="dxa"/>
            <w:tcBorders>
              <w:top w:val="single" w:sz="4" w:space="0" w:color="auto"/>
              <w:left w:val="single" w:sz="4" w:space="0" w:color="auto"/>
              <w:bottom w:val="single" w:sz="4" w:space="0" w:color="auto"/>
              <w:right w:val="single" w:sz="4" w:space="0" w:color="auto"/>
            </w:tcBorders>
            <w:vAlign w:val="center"/>
            <w:hideMark/>
          </w:tcPr>
          <w:p w14:paraId="546F565B" w14:textId="77777777" w:rsidR="00393210" w:rsidRPr="00B56407" w:rsidRDefault="00393210" w:rsidP="00393210">
            <w:pPr>
              <w:spacing w:after="0" w:line="240" w:lineRule="auto"/>
              <w:jc w:val="center"/>
              <w:rPr>
                <w:rFonts w:ascii="Times New Roman" w:eastAsia="Calibri" w:hAnsi="Times New Roman" w:cs="Times New Roman"/>
                <w:kern w:val="24"/>
                <w:sz w:val="24"/>
                <w:szCs w:val="24"/>
              </w:rPr>
            </w:pPr>
            <w:r w:rsidRPr="00B56407">
              <w:rPr>
                <w:rFonts w:ascii="Times New Roman" w:eastAsia="Calibri" w:hAnsi="Times New Roman" w:cs="Times New Roman"/>
                <w:kern w:val="24"/>
                <w:sz w:val="24"/>
                <w:szCs w:val="24"/>
              </w:rPr>
              <w:t>2.2</w:t>
            </w:r>
          </w:p>
        </w:tc>
        <w:tc>
          <w:tcPr>
            <w:tcW w:w="6804" w:type="dxa"/>
            <w:tcBorders>
              <w:top w:val="single" w:sz="4" w:space="0" w:color="auto"/>
              <w:left w:val="single" w:sz="4" w:space="0" w:color="auto"/>
              <w:bottom w:val="single" w:sz="4" w:space="0" w:color="auto"/>
              <w:right w:val="single" w:sz="4" w:space="0" w:color="auto"/>
            </w:tcBorders>
            <w:vAlign w:val="center"/>
            <w:hideMark/>
          </w:tcPr>
          <w:p w14:paraId="4E50B654" w14:textId="77777777" w:rsidR="00393210" w:rsidRPr="00B56407" w:rsidRDefault="00393210" w:rsidP="00393210">
            <w:pPr>
              <w:spacing w:after="0" w:line="240" w:lineRule="auto"/>
              <w:jc w:val="both"/>
              <w:rPr>
                <w:rFonts w:ascii="Times New Roman" w:eastAsia="Calibri" w:hAnsi="Times New Roman" w:cs="Times New Roman"/>
                <w:b/>
                <w:kern w:val="24"/>
                <w:sz w:val="24"/>
                <w:szCs w:val="24"/>
              </w:rPr>
            </w:pPr>
            <w:r w:rsidRPr="0086691C">
              <w:rPr>
                <w:rFonts w:ascii="Times New Roman" w:eastAsia="Calibri" w:hAnsi="Times New Roman" w:cs="Times New Roman"/>
                <w:kern w:val="24"/>
                <w:sz w:val="24"/>
                <w:szCs w:val="24"/>
              </w:rPr>
              <w:t xml:space="preserve">Įrangos pagaminimo metai ne ankstesni nei 2019. </w:t>
            </w:r>
            <w:r w:rsidRPr="00B56407">
              <w:rPr>
                <w:rFonts w:ascii="Times New Roman" w:eastAsia="Calibri" w:hAnsi="Times New Roman" w:cs="Times New Roman"/>
                <w:b/>
                <w:kern w:val="24"/>
                <w:sz w:val="24"/>
                <w:szCs w:val="24"/>
              </w:rPr>
              <w:t>(T</w:t>
            </w:r>
            <w:r w:rsidRPr="00B56407">
              <w:rPr>
                <w:rFonts w:ascii="Times New Roman" w:eastAsia="Calibri" w:hAnsi="Times New Roman" w:cs="Times New Roman"/>
                <w:b/>
                <w:kern w:val="24"/>
                <w:sz w:val="24"/>
                <w:szCs w:val="24"/>
                <w:vertAlign w:val="subscript"/>
              </w:rPr>
              <w:t>2</w:t>
            </w:r>
            <w:r w:rsidRPr="00B56407">
              <w:rPr>
                <w:rFonts w:ascii="Times New Roman" w:eastAsia="Calibri" w:hAnsi="Times New Roman" w:cs="Times New Roman"/>
                <w:b/>
                <w:kern w:val="24"/>
                <w:sz w:val="24"/>
                <w:szCs w:val="24"/>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96F831E" w14:textId="77777777" w:rsidR="00393210" w:rsidRPr="00B56407" w:rsidRDefault="00393210" w:rsidP="00393210">
            <w:pPr>
              <w:spacing w:after="0" w:line="240" w:lineRule="auto"/>
              <w:jc w:val="center"/>
              <w:rPr>
                <w:rFonts w:ascii="Times New Roman" w:eastAsia="Calibri" w:hAnsi="Times New Roman" w:cs="Times New Roman"/>
                <w:b/>
                <w:kern w:val="24"/>
                <w:sz w:val="24"/>
                <w:szCs w:val="24"/>
              </w:rPr>
            </w:pPr>
            <w:r w:rsidRPr="00B56407">
              <w:rPr>
                <w:rFonts w:ascii="Times New Roman" w:eastAsia="Calibri" w:hAnsi="Times New Roman" w:cs="Times New Roman"/>
                <w:b/>
                <w:kern w:val="24"/>
                <w:sz w:val="24"/>
                <w:szCs w:val="24"/>
              </w:rPr>
              <w:t>10 balų</w:t>
            </w:r>
          </w:p>
        </w:tc>
      </w:tr>
    </w:tbl>
    <w:p w14:paraId="7A2775B8" w14:textId="77777777" w:rsidR="00393210" w:rsidRDefault="00393210" w:rsidP="00393210">
      <w:pPr>
        <w:spacing w:after="0" w:line="240" w:lineRule="auto"/>
        <w:jc w:val="both"/>
        <w:rPr>
          <w:rFonts w:ascii="Times New Roman" w:eastAsia="Calibri" w:hAnsi="Times New Roman" w:cs="Times New Roman"/>
          <w:bCs/>
          <w:sz w:val="24"/>
          <w:szCs w:val="24"/>
        </w:rPr>
      </w:pPr>
    </w:p>
    <w:p w14:paraId="56DC1CF6" w14:textId="77777777" w:rsidR="00393210" w:rsidRPr="00393210" w:rsidRDefault="00393210" w:rsidP="00725537">
      <w:pPr>
        <w:spacing w:after="0" w:line="240" w:lineRule="auto"/>
        <w:ind w:firstLine="567"/>
        <w:jc w:val="both"/>
        <w:rPr>
          <w:rFonts w:ascii="Times New Roman" w:eastAsia="Calibri" w:hAnsi="Times New Roman" w:cs="Times New Roman"/>
          <w:b/>
          <w:bCs/>
          <w:sz w:val="24"/>
          <w:szCs w:val="24"/>
        </w:rPr>
      </w:pPr>
      <w:r w:rsidRPr="00393210">
        <w:rPr>
          <w:rFonts w:ascii="Times New Roman" w:eastAsia="Calibri" w:hAnsi="Times New Roman" w:cs="Times New Roman"/>
          <w:b/>
          <w:bCs/>
          <w:sz w:val="24"/>
          <w:szCs w:val="24"/>
        </w:rPr>
        <w:t>2.1. punktui pateikti tai patvirtinantį dokumentą (pvz.: gamintojo patvirtinimas, reagentų rinkinio / įrangos naudojimo instrukcija / tyrimų protokolas).</w:t>
      </w:r>
      <w:r w:rsidRPr="00393210">
        <w:rPr>
          <w:rFonts w:ascii="Times New Roman" w:hAnsi="Times New Roman" w:cs="Times New Roman"/>
          <w:b/>
          <w:bCs/>
          <w:sz w:val="24"/>
          <w:szCs w:val="24"/>
        </w:rPr>
        <w:t xml:space="preserve"> </w:t>
      </w:r>
      <w:r w:rsidRPr="00393210">
        <w:rPr>
          <w:rFonts w:ascii="Times New Roman" w:eastAsia="Calibri" w:hAnsi="Times New Roman" w:cs="Times New Roman"/>
          <w:b/>
          <w:bCs/>
          <w:sz w:val="24"/>
          <w:szCs w:val="24"/>
        </w:rPr>
        <w:t>Tiekėjo vienašališka deklaracija nelaikoma tinkamu įrodymu;</w:t>
      </w:r>
    </w:p>
    <w:p w14:paraId="554FF2CA" w14:textId="10B4CA1A" w:rsidR="00393210" w:rsidRPr="00393210" w:rsidRDefault="00393210" w:rsidP="00725537">
      <w:pPr>
        <w:spacing w:after="0" w:line="240" w:lineRule="auto"/>
        <w:ind w:firstLine="567"/>
        <w:jc w:val="both"/>
        <w:rPr>
          <w:rFonts w:ascii="Times New Roman" w:eastAsia="Calibri" w:hAnsi="Times New Roman" w:cs="Times New Roman"/>
          <w:b/>
          <w:bCs/>
          <w:sz w:val="24"/>
          <w:szCs w:val="24"/>
        </w:rPr>
      </w:pPr>
      <w:r w:rsidRPr="00393210">
        <w:rPr>
          <w:rFonts w:ascii="Times New Roman" w:eastAsia="Calibri" w:hAnsi="Times New Roman" w:cs="Times New Roman"/>
          <w:b/>
          <w:bCs/>
          <w:sz w:val="24"/>
          <w:szCs w:val="24"/>
        </w:rPr>
        <w:t>2.2. punktui pateikti gamintojo raštišką patvirtinimą, kuriame būtų nurodyti Įrangos pagaminimo metai ir serijos numeris.</w:t>
      </w:r>
      <w:r w:rsidRPr="00393210">
        <w:rPr>
          <w:rFonts w:ascii="Times New Roman" w:hAnsi="Times New Roman" w:cs="Times New Roman"/>
          <w:b/>
          <w:sz w:val="24"/>
          <w:szCs w:val="24"/>
        </w:rPr>
        <w:t xml:space="preserve"> </w:t>
      </w:r>
      <w:r w:rsidRPr="00393210">
        <w:rPr>
          <w:rFonts w:ascii="Times New Roman" w:eastAsia="Calibri" w:hAnsi="Times New Roman" w:cs="Times New Roman"/>
          <w:b/>
          <w:bCs/>
          <w:sz w:val="24"/>
          <w:szCs w:val="24"/>
        </w:rPr>
        <w:t>Tiekėjo vienašališka deklaracija nelaikoma tinkamu įrodymu.</w:t>
      </w:r>
    </w:p>
    <w:p w14:paraId="77221F06" w14:textId="77777777" w:rsidR="00393210" w:rsidRPr="00B56407" w:rsidRDefault="00393210" w:rsidP="00393210">
      <w:pPr>
        <w:spacing w:after="0" w:line="240" w:lineRule="auto"/>
        <w:jc w:val="both"/>
        <w:rPr>
          <w:rFonts w:ascii="Times New Roman" w:hAnsi="Times New Roman" w:cs="Times New Roman"/>
          <w:bCs/>
          <w:sz w:val="24"/>
          <w:szCs w:val="24"/>
        </w:rPr>
      </w:pPr>
    </w:p>
    <w:p w14:paraId="730D1BBE" w14:textId="77777777" w:rsidR="00393210" w:rsidRPr="00B56407" w:rsidRDefault="00393210" w:rsidP="00393210">
      <w:pPr>
        <w:spacing w:after="0" w:line="240" w:lineRule="auto"/>
        <w:ind w:firstLine="567"/>
        <w:jc w:val="both"/>
        <w:rPr>
          <w:rFonts w:ascii="Times New Roman" w:hAnsi="Times New Roman" w:cs="Times New Roman"/>
          <w:sz w:val="24"/>
          <w:szCs w:val="24"/>
        </w:rPr>
      </w:pPr>
      <w:r w:rsidRPr="00B56407">
        <w:rPr>
          <w:rFonts w:ascii="Times New Roman" w:hAnsi="Times New Roman" w:cs="Times New Roman"/>
          <w:sz w:val="24"/>
          <w:szCs w:val="24"/>
        </w:rPr>
        <w:t>2. Kainos kriterijų (C) perkančioji organizacija įvertins eurais (su PVM) pagal tiekėjų kai</w:t>
      </w:r>
      <w:r>
        <w:rPr>
          <w:rFonts w:ascii="Times New Roman" w:hAnsi="Times New Roman" w:cs="Times New Roman"/>
          <w:sz w:val="24"/>
          <w:szCs w:val="24"/>
        </w:rPr>
        <w:t>nas, nurodytas pasiūlymo formos 2 lentelėje</w:t>
      </w:r>
      <w:r w:rsidRPr="00B56407">
        <w:rPr>
          <w:rFonts w:ascii="Times New Roman" w:hAnsi="Times New Roman" w:cs="Times New Roman"/>
          <w:sz w:val="24"/>
          <w:szCs w:val="24"/>
        </w:rPr>
        <w:t>.</w:t>
      </w:r>
    </w:p>
    <w:p w14:paraId="58EE3DE2" w14:textId="77777777" w:rsidR="00393210" w:rsidRPr="00B56407" w:rsidRDefault="00393210" w:rsidP="00393210">
      <w:pPr>
        <w:spacing w:after="0" w:line="240" w:lineRule="auto"/>
        <w:ind w:firstLine="567"/>
        <w:jc w:val="both"/>
        <w:rPr>
          <w:rFonts w:ascii="Times New Roman" w:hAnsi="Times New Roman" w:cs="Times New Roman"/>
          <w:sz w:val="24"/>
          <w:szCs w:val="24"/>
        </w:rPr>
      </w:pPr>
    </w:p>
    <w:p w14:paraId="46C8FCAA" w14:textId="33A5A69C" w:rsidR="00393210" w:rsidRPr="00B56407" w:rsidRDefault="00393210" w:rsidP="00393210">
      <w:pPr>
        <w:widowControl w:val="0"/>
        <w:spacing w:after="0" w:line="240" w:lineRule="auto"/>
        <w:ind w:firstLine="567"/>
        <w:jc w:val="both"/>
        <w:rPr>
          <w:rFonts w:ascii="Times New Roman" w:hAnsi="Times New Roman" w:cs="Times New Roman"/>
          <w:sz w:val="24"/>
          <w:szCs w:val="24"/>
        </w:rPr>
      </w:pPr>
      <w:r w:rsidRPr="00B56407">
        <w:rPr>
          <w:rFonts w:ascii="Times New Roman" w:hAnsi="Times New Roman" w:cs="Times New Roman"/>
          <w:sz w:val="24"/>
          <w:szCs w:val="24"/>
        </w:rPr>
        <w:t>3. Įrangos kokybinių techninių charakteristikų kriterijai (T</w:t>
      </w:r>
      <w:r w:rsidRPr="00B56407">
        <w:rPr>
          <w:rFonts w:ascii="Times New Roman" w:hAnsi="Times New Roman" w:cs="Times New Roman"/>
          <w:sz w:val="24"/>
          <w:szCs w:val="24"/>
          <w:vertAlign w:val="subscript"/>
        </w:rPr>
        <w:t>1</w:t>
      </w:r>
      <w:r w:rsidRPr="00B56407">
        <w:rPr>
          <w:rFonts w:ascii="Times New Roman" w:hAnsi="Times New Roman" w:cs="Times New Roman"/>
          <w:sz w:val="24"/>
          <w:szCs w:val="24"/>
        </w:rPr>
        <w:t>-T</w:t>
      </w:r>
      <w:r>
        <w:rPr>
          <w:rFonts w:ascii="Times New Roman" w:hAnsi="Times New Roman" w:cs="Times New Roman"/>
          <w:sz w:val="24"/>
          <w:szCs w:val="24"/>
          <w:vertAlign w:val="subscript"/>
        </w:rPr>
        <w:t>2</w:t>
      </w:r>
      <w:r w:rsidRPr="00B56407">
        <w:rPr>
          <w:rFonts w:ascii="Times New Roman" w:hAnsi="Times New Roman" w:cs="Times New Roman"/>
          <w:sz w:val="24"/>
          <w:szCs w:val="24"/>
        </w:rPr>
        <w:t>) bus įvertinami pagal Tiekėjų kartu su pasiūlymais pateiktą įrangos, reagentų ir (ar) susijusių sistemos prekių gamintojo</w:t>
      </w:r>
      <w:r>
        <w:rPr>
          <w:rFonts w:ascii="Times New Roman" w:hAnsi="Times New Roman" w:cs="Times New Roman"/>
          <w:sz w:val="24"/>
          <w:szCs w:val="24"/>
        </w:rPr>
        <w:t xml:space="preserve"> </w:t>
      </w:r>
      <w:r w:rsidRPr="00B56407">
        <w:rPr>
          <w:rFonts w:ascii="Times New Roman" w:hAnsi="Times New Roman" w:cs="Times New Roman"/>
          <w:sz w:val="24"/>
          <w:szCs w:val="24"/>
        </w:rPr>
        <w:t>(-ų) techninę dokumentaciją bei pagal kitą Tiekėjų pateiktą objektyvią dokumentaciją (duomenis). Tačiau Tiekėjų parengtos savideklaracijos dėl pasiūlymo kokybinio atitikimo ir atitinkamai pačių tiekėjų deklaruotos kokybinės charakteristikos nebus laikomos pakankamu ir objektyviu dokumentu T</w:t>
      </w:r>
      <w:r w:rsidRPr="00B56407">
        <w:rPr>
          <w:rFonts w:ascii="Times New Roman" w:hAnsi="Times New Roman" w:cs="Times New Roman"/>
          <w:sz w:val="24"/>
          <w:szCs w:val="24"/>
          <w:vertAlign w:val="subscript"/>
        </w:rPr>
        <w:t>1</w:t>
      </w:r>
      <w:r w:rsidRPr="00B56407">
        <w:rPr>
          <w:rFonts w:ascii="Times New Roman" w:hAnsi="Times New Roman" w:cs="Times New Roman"/>
          <w:sz w:val="24"/>
          <w:szCs w:val="24"/>
        </w:rPr>
        <w:t>-T</w:t>
      </w:r>
      <w:r>
        <w:rPr>
          <w:rFonts w:ascii="Times New Roman" w:hAnsi="Times New Roman" w:cs="Times New Roman"/>
          <w:sz w:val="24"/>
          <w:szCs w:val="24"/>
          <w:vertAlign w:val="subscript"/>
        </w:rPr>
        <w:t>2</w:t>
      </w:r>
      <w:r w:rsidRPr="00B56407">
        <w:rPr>
          <w:rFonts w:ascii="Times New Roman" w:hAnsi="Times New Roman" w:cs="Times New Roman"/>
          <w:sz w:val="24"/>
          <w:szCs w:val="24"/>
        </w:rPr>
        <w:t xml:space="preserve"> kokybės kriterijų įvertinimui. Tiekėjų parengtos deklaracijos (savideklaracijos) nebus vertinamos (į jas nebus atsižvelgiama).</w:t>
      </w:r>
    </w:p>
    <w:p w14:paraId="2791DF60" w14:textId="77777777" w:rsidR="00393210" w:rsidRPr="00B56407" w:rsidRDefault="00393210" w:rsidP="00393210">
      <w:pPr>
        <w:widowControl w:val="0"/>
        <w:spacing w:after="0" w:line="240" w:lineRule="auto"/>
        <w:ind w:firstLine="567"/>
        <w:jc w:val="both"/>
        <w:rPr>
          <w:rFonts w:ascii="Times New Roman" w:hAnsi="Times New Roman" w:cs="Times New Roman"/>
          <w:sz w:val="24"/>
          <w:szCs w:val="24"/>
        </w:rPr>
      </w:pPr>
    </w:p>
    <w:p w14:paraId="223322A5" w14:textId="77777777" w:rsidR="00393210" w:rsidRPr="00B56407" w:rsidRDefault="00393210" w:rsidP="00393210">
      <w:pPr>
        <w:spacing w:after="0" w:line="240" w:lineRule="auto"/>
        <w:ind w:firstLine="567"/>
        <w:jc w:val="both"/>
        <w:rPr>
          <w:rFonts w:ascii="Times New Roman" w:hAnsi="Times New Roman" w:cs="Times New Roman"/>
          <w:sz w:val="24"/>
          <w:szCs w:val="24"/>
        </w:rPr>
      </w:pPr>
      <w:r w:rsidRPr="00B56407">
        <w:rPr>
          <w:rFonts w:ascii="Times New Roman" w:hAnsi="Times New Roman" w:cs="Times New Roman"/>
          <w:sz w:val="24"/>
          <w:szCs w:val="24"/>
        </w:rPr>
        <w:t>4. Ekonomiškai naudingiausio pasiūlymo apskaičiavimo tvarka yra pateikiama žemiau:</w:t>
      </w:r>
    </w:p>
    <w:p w14:paraId="1EC4D355" w14:textId="77777777" w:rsidR="00393210" w:rsidRPr="00B56407" w:rsidRDefault="00393210" w:rsidP="00393210">
      <w:pPr>
        <w:spacing w:after="0" w:line="240" w:lineRule="auto"/>
        <w:ind w:firstLine="567"/>
        <w:jc w:val="both"/>
        <w:rPr>
          <w:rFonts w:ascii="Times New Roman" w:hAnsi="Times New Roman" w:cs="Times New Roman"/>
          <w:sz w:val="24"/>
          <w:szCs w:val="24"/>
        </w:rPr>
      </w:pPr>
    </w:p>
    <w:p w14:paraId="7FEC30FA" w14:textId="77777777" w:rsidR="00393210" w:rsidRPr="00B56407" w:rsidRDefault="00393210" w:rsidP="00393210">
      <w:pPr>
        <w:spacing w:after="0" w:line="240" w:lineRule="auto"/>
        <w:ind w:firstLine="567"/>
        <w:jc w:val="both"/>
        <w:rPr>
          <w:rFonts w:ascii="Times New Roman" w:hAnsi="Times New Roman" w:cs="Times New Roman"/>
          <w:sz w:val="24"/>
          <w:szCs w:val="24"/>
        </w:rPr>
      </w:pPr>
      <w:r w:rsidRPr="00B56407">
        <w:rPr>
          <w:rFonts w:ascii="Times New Roman" w:hAnsi="Times New Roman" w:cs="Times New Roman"/>
          <w:sz w:val="24"/>
          <w:szCs w:val="24"/>
        </w:rPr>
        <w:t>4.1. Pasiūlymo ekonominis naudingumas (S) yra apskaičiuojamas sudedant Tiekėjo pasiūlymo kainos (C) ir kitų kriterijų (t. y. T</w:t>
      </w:r>
      <w:r w:rsidRPr="00B56407">
        <w:rPr>
          <w:rFonts w:ascii="Times New Roman" w:hAnsi="Times New Roman" w:cs="Times New Roman"/>
          <w:sz w:val="24"/>
          <w:szCs w:val="24"/>
          <w:vertAlign w:val="subscript"/>
        </w:rPr>
        <w:t>1</w:t>
      </w:r>
      <w:r w:rsidRPr="00B56407">
        <w:rPr>
          <w:rFonts w:ascii="Times New Roman" w:hAnsi="Times New Roman" w:cs="Times New Roman"/>
          <w:sz w:val="24"/>
          <w:szCs w:val="24"/>
        </w:rPr>
        <w:t xml:space="preserve"> – T</w:t>
      </w:r>
      <w:r>
        <w:rPr>
          <w:rFonts w:ascii="Times New Roman" w:hAnsi="Times New Roman" w:cs="Times New Roman"/>
          <w:sz w:val="24"/>
          <w:szCs w:val="24"/>
          <w:vertAlign w:val="subscript"/>
        </w:rPr>
        <w:t>2</w:t>
      </w:r>
      <w:r w:rsidRPr="00B56407">
        <w:rPr>
          <w:rFonts w:ascii="Times New Roman" w:hAnsi="Times New Roman" w:cs="Times New Roman"/>
          <w:sz w:val="24"/>
          <w:szCs w:val="24"/>
        </w:rPr>
        <w:t>) balus (pasiūlymams tenkantis ekonominio naudingumo balas ir kriterijų reikšmės yra apskaičiuojamos dviejų skaičių po kablelio tikslumu):</w:t>
      </w:r>
    </w:p>
    <w:p w14:paraId="231FE381" w14:textId="77777777" w:rsidR="00393210" w:rsidRPr="00B56407" w:rsidRDefault="00393210" w:rsidP="00393210">
      <w:pPr>
        <w:spacing w:after="0" w:line="240" w:lineRule="auto"/>
        <w:ind w:firstLine="567"/>
        <w:jc w:val="both"/>
        <w:rPr>
          <w:rFonts w:ascii="Times New Roman" w:hAnsi="Times New Roman" w:cs="Times New Roman"/>
          <w:sz w:val="24"/>
          <w:szCs w:val="24"/>
        </w:rPr>
      </w:pPr>
    </w:p>
    <w:p w14:paraId="196788EF" w14:textId="77777777" w:rsidR="00393210" w:rsidRPr="00B56407" w:rsidRDefault="00393210" w:rsidP="00393210">
      <w:pPr>
        <w:spacing w:after="0" w:line="240" w:lineRule="auto"/>
        <w:ind w:firstLine="567"/>
        <w:jc w:val="center"/>
        <w:rPr>
          <w:rFonts w:ascii="Times New Roman" w:eastAsia="Calibri" w:hAnsi="Times New Roman" w:cs="Times New Roman"/>
          <w:sz w:val="24"/>
          <w:szCs w:val="24"/>
          <w:vertAlign w:val="subscript"/>
        </w:rPr>
      </w:pPr>
      <w:r w:rsidRPr="00B56407">
        <w:rPr>
          <w:rFonts w:ascii="Times New Roman" w:hAnsi="Times New Roman" w:cs="Times New Roman"/>
          <w:sz w:val="24"/>
          <w:szCs w:val="24"/>
        </w:rPr>
        <w:t>S</w:t>
      </w:r>
      <w:r>
        <w:rPr>
          <w:rFonts w:ascii="Times New Roman" w:hAnsi="Times New Roman" w:cs="Times New Roman"/>
          <w:sz w:val="24"/>
          <w:szCs w:val="24"/>
        </w:rPr>
        <w:t xml:space="preserve"> </w:t>
      </w:r>
      <w:r w:rsidRPr="00B56407">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B56407">
        <w:rPr>
          <w:rFonts w:ascii="Times New Roman" w:eastAsia="Calibri" w:hAnsi="Times New Roman" w:cs="Times New Roman"/>
          <w:sz w:val="24"/>
          <w:szCs w:val="24"/>
        </w:rPr>
        <w:t>C</w:t>
      </w:r>
      <w:r>
        <w:rPr>
          <w:rFonts w:ascii="Times New Roman" w:eastAsia="Calibri" w:hAnsi="Times New Roman" w:cs="Times New Roman"/>
          <w:sz w:val="24"/>
          <w:szCs w:val="24"/>
        </w:rPr>
        <w:t xml:space="preserve"> </w:t>
      </w:r>
      <w:r w:rsidRPr="00B56407">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B56407">
        <w:rPr>
          <w:rFonts w:ascii="Times New Roman" w:eastAsia="Calibri" w:hAnsi="Times New Roman" w:cs="Times New Roman"/>
          <w:sz w:val="24"/>
          <w:szCs w:val="24"/>
        </w:rPr>
        <w:t>T</w:t>
      </w:r>
      <w:r w:rsidRPr="00B56407">
        <w:rPr>
          <w:rFonts w:ascii="Times New Roman" w:eastAsia="Calibri" w:hAnsi="Times New Roman" w:cs="Times New Roman"/>
          <w:sz w:val="24"/>
          <w:szCs w:val="24"/>
          <w:vertAlign w:val="subscript"/>
        </w:rPr>
        <w:t>1</w:t>
      </w:r>
      <w:r>
        <w:rPr>
          <w:rFonts w:ascii="Times New Roman" w:eastAsia="Calibri" w:hAnsi="Times New Roman" w:cs="Times New Roman"/>
          <w:sz w:val="24"/>
          <w:szCs w:val="24"/>
          <w:vertAlign w:val="subscript"/>
        </w:rPr>
        <w:t xml:space="preserve"> </w:t>
      </w:r>
      <w:r w:rsidRPr="00B56407">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B56407">
        <w:rPr>
          <w:rFonts w:ascii="Times New Roman" w:eastAsia="Calibri" w:hAnsi="Times New Roman" w:cs="Times New Roman"/>
          <w:sz w:val="24"/>
          <w:szCs w:val="24"/>
        </w:rPr>
        <w:t>T</w:t>
      </w:r>
      <w:r w:rsidRPr="00B56407">
        <w:rPr>
          <w:rFonts w:ascii="Times New Roman" w:eastAsia="Calibri" w:hAnsi="Times New Roman" w:cs="Times New Roman"/>
          <w:sz w:val="24"/>
          <w:szCs w:val="24"/>
          <w:vertAlign w:val="subscript"/>
        </w:rPr>
        <w:t>2</w:t>
      </w:r>
      <w:r>
        <w:rPr>
          <w:rFonts w:ascii="Times New Roman" w:eastAsia="Calibri" w:hAnsi="Times New Roman" w:cs="Times New Roman"/>
          <w:sz w:val="24"/>
          <w:szCs w:val="24"/>
          <w:vertAlign w:val="subscript"/>
        </w:rPr>
        <w:t xml:space="preserve"> </w:t>
      </w:r>
    </w:p>
    <w:p w14:paraId="33FCEDBA" w14:textId="77777777" w:rsidR="00393210" w:rsidRPr="00B56407" w:rsidRDefault="00393210" w:rsidP="00393210">
      <w:pPr>
        <w:spacing w:after="0" w:line="240" w:lineRule="auto"/>
        <w:ind w:firstLine="567"/>
        <w:rPr>
          <w:rFonts w:ascii="Times New Roman" w:eastAsia="Calibri" w:hAnsi="Times New Roman" w:cs="Times New Roman"/>
          <w:sz w:val="24"/>
          <w:szCs w:val="24"/>
        </w:rPr>
      </w:pPr>
    </w:p>
    <w:p w14:paraId="0938B531" w14:textId="77777777" w:rsidR="00393210" w:rsidRPr="00B56407" w:rsidRDefault="00393210" w:rsidP="00393210">
      <w:pPr>
        <w:spacing w:after="0" w:line="240" w:lineRule="auto"/>
        <w:ind w:firstLine="567"/>
        <w:jc w:val="both"/>
        <w:rPr>
          <w:rFonts w:ascii="Times New Roman" w:eastAsia="Calibri" w:hAnsi="Times New Roman" w:cs="Times New Roman"/>
          <w:sz w:val="24"/>
          <w:szCs w:val="24"/>
        </w:rPr>
      </w:pPr>
      <w:r w:rsidRPr="00B56407">
        <w:rPr>
          <w:rFonts w:ascii="Times New Roman" w:eastAsia="Calibri" w:hAnsi="Times New Roman" w:cs="Times New Roman"/>
          <w:sz w:val="24"/>
          <w:szCs w:val="24"/>
        </w:rPr>
        <w:lastRenderedPageBreak/>
        <w:t>4.2. Tiekėjo pasiūlymo kainos (C) balas yra apskaičiuojamas mažiausios pasiūlytos kainos (C</w:t>
      </w:r>
      <w:r w:rsidRPr="00B56407">
        <w:rPr>
          <w:rFonts w:ascii="Times New Roman" w:eastAsia="Calibri" w:hAnsi="Times New Roman" w:cs="Times New Roman"/>
          <w:sz w:val="24"/>
          <w:szCs w:val="24"/>
          <w:vertAlign w:val="subscript"/>
        </w:rPr>
        <w:t>min</w:t>
      </w:r>
      <w:r w:rsidRPr="00B56407">
        <w:rPr>
          <w:rFonts w:ascii="Times New Roman" w:eastAsia="Calibri" w:hAnsi="Times New Roman" w:cs="Times New Roman"/>
          <w:sz w:val="24"/>
          <w:szCs w:val="24"/>
        </w:rPr>
        <w:t>) ir vertinamo pasiūlymo kainos (C</w:t>
      </w:r>
      <w:r w:rsidRPr="00B56407">
        <w:rPr>
          <w:rFonts w:ascii="Times New Roman" w:eastAsia="Calibri" w:hAnsi="Times New Roman" w:cs="Times New Roman"/>
          <w:sz w:val="24"/>
          <w:szCs w:val="24"/>
          <w:vertAlign w:val="subscript"/>
        </w:rPr>
        <w:t>p</w:t>
      </w:r>
      <w:r w:rsidRPr="00B56407">
        <w:rPr>
          <w:rFonts w:ascii="Times New Roman" w:eastAsia="Calibri" w:hAnsi="Times New Roman" w:cs="Times New Roman"/>
          <w:sz w:val="24"/>
          <w:szCs w:val="24"/>
        </w:rPr>
        <w:t>) santykį padauginant iš kainos lyginamojo svorio (X):</w:t>
      </w:r>
    </w:p>
    <w:p w14:paraId="5F8BCA40" w14:textId="77777777" w:rsidR="00393210" w:rsidRPr="00B56407" w:rsidRDefault="00393210" w:rsidP="00393210">
      <w:pPr>
        <w:spacing w:after="0" w:line="240" w:lineRule="auto"/>
        <w:ind w:firstLine="567"/>
        <w:jc w:val="both"/>
        <w:rPr>
          <w:rFonts w:ascii="Times New Roman" w:eastAsia="Calibri" w:hAnsi="Times New Roman" w:cs="Times New Roman"/>
          <w:sz w:val="24"/>
          <w:szCs w:val="24"/>
        </w:rPr>
      </w:pPr>
    </w:p>
    <w:p w14:paraId="10DAF4F6" w14:textId="77777777" w:rsidR="00393210" w:rsidRPr="00B56407" w:rsidRDefault="00393210" w:rsidP="00393210">
      <w:pPr>
        <w:spacing w:after="0" w:line="240" w:lineRule="auto"/>
        <w:ind w:firstLine="567"/>
        <w:jc w:val="center"/>
        <w:rPr>
          <w:rFonts w:ascii="Times New Roman" w:eastAsia="Calibri" w:hAnsi="Times New Roman" w:cs="Times New Roman"/>
          <w:sz w:val="24"/>
          <w:szCs w:val="24"/>
        </w:rPr>
      </w:pPr>
      <w:r w:rsidRPr="00B56407">
        <w:rPr>
          <w:rFonts w:ascii="Times New Roman" w:eastAsia="Calibri" w:hAnsi="Times New Roman" w:cs="Times New Roman"/>
          <w:position w:val="-32"/>
          <w:sz w:val="24"/>
          <w:szCs w:val="24"/>
        </w:rPr>
        <w:object w:dxaOrig="1095" w:dyaOrig="660" w14:anchorId="4E5CA8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5pt;height:33.3pt" o:ole="" filled="t">
            <v:fill color2="black"/>
            <v:imagedata r:id="rId21" o:title=""/>
          </v:shape>
          <o:OLEObject Type="Embed" ProgID="Equation.3" ShapeID="_x0000_i1025" DrawAspect="Content" ObjectID="_1801474022" r:id="rId22"/>
        </w:object>
      </w:r>
    </w:p>
    <w:p w14:paraId="3AF43093" w14:textId="77777777" w:rsidR="00393210" w:rsidRPr="00B56407" w:rsidRDefault="00393210" w:rsidP="00393210">
      <w:pPr>
        <w:spacing w:after="0" w:line="240" w:lineRule="auto"/>
        <w:ind w:firstLine="567"/>
        <w:jc w:val="both"/>
        <w:rPr>
          <w:rFonts w:ascii="Times New Roman" w:hAnsi="Times New Roman" w:cs="Times New Roman"/>
          <w:sz w:val="24"/>
          <w:szCs w:val="24"/>
        </w:rPr>
      </w:pPr>
      <w:r w:rsidRPr="00B56407">
        <w:rPr>
          <w:rFonts w:ascii="Times New Roman" w:eastAsia="Calibri" w:hAnsi="Times New Roman" w:cs="Times New Roman"/>
          <w:sz w:val="24"/>
          <w:szCs w:val="24"/>
        </w:rPr>
        <w:t>4.3. Kriterijaus (T</w:t>
      </w:r>
      <w:r w:rsidRPr="00B56407">
        <w:rPr>
          <w:rFonts w:ascii="Times New Roman" w:eastAsia="Calibri" w:hAnsi="Times New Roman" w:cs="Times New Roman"/>
          <w:sz w:val="24"/>
          <w:szCs w:val="24"/>
          <w:vertAlign w:val="subscript"/>
        </w:rPr>
        <w:t>1</w:t>
      </w:r>
      <w:r w:rsidRPr="00B56407">
        <w:rPr>
          <w:rFonts w:ascii="Times New Roman" w:eastAsia="Calibri" w:hAnsi="Times New Roman" w:cs="Times New Roman"/>
          <w:sz w:val="24"/>
          <w:szCs w:val="24"/>
        </w:rPr>
        <w:t xml:space="preserve">) balas yra apskaičiuojamas skiriant maksimalius </w:t>
      </w:r>
      <w:r>
        <w:rPr>
          <w:rFonts w:ascii="Times New Roman" w:eastAsia="Calibri" w:hAnsi="Times New Roman" w:cs="Times New Roman"/>
          <w:sz w:val="24"/>
          <w:szCs w:val="24"/>
        </w:rPr>
        <w:t>20</w:t>
      </w:r>
      <w:r w:rsidRPr="00B56407">
        <w:rPr>
          <w:rFonts w:ascii="Times New Roman" w:eastAsia="Calibri" w:hAnsi="Times New Roman" w:cs="Times New Roman"/>
          <w:sz w:val="24"/>
          <w:szCs w:val="24"/>
        </w:rPr>
        <w:t xml:space="preserve"> balų tiems Tiekėjų pasiūlymams, kurių </w:t>
      </w:r>
      <w:r>
        <w:rPr>
          <w:rFonts w:ascii="Times New Roman" w:eastAsia="Calibri" w:hAnsi="Times New Roman" w:cs="Times New Roman"/>
          <w:sz w:val="24"/>
          <w:szCs w:val="24"/>
        </w:rPr>
        <w:t>m</w:t>
      </w:r>
      <w:r w:rsidRPr="0086691C">
        <w:rPr>
          <w:rFonts w:ascii="Times New Roman" w:eastAsia="Calibri" w:hAnsi="Times New Roman" w:cs="Times New Roman"/>
          <w:kern w:val="24"/>
          <w:sz w:val="24"/>
          <w:szCs w:val="24"/>
        </w:rPr>
        <w:t>atavimo metodas - fotometrinis, modifikuota azidmethemoglobino reakcija</w:t>
      </w:r>
      <w:r>
        <w:rPr>
          <w:rFonts w:ascii="Times New Roman" w:eastAsia="Calibri" w:hAnsi="Times New Roman" w:cs="Times New Roman"/>
          <w:kern w:val="24"/>
          <w:sz w:val="24"/>
          <w:szCs w:val="24"/>
        </w:rPr>
        <w:t xml:space="preserve"> (m</w:t>
      </w:r>
      <w:r w:rsidRPr="0086691C">
        <w:rPr>
          <w:rFonts w:ascii="Times New Roman" w:eastAsia="Calibri" w:hAnsi="Times New Roman" w:cs="Times New Roman"/>
          <w:kern w:val="24"/>
          <w:sz w:val="24"/>
          <w:szCs w:val="24"/>
        </w:rPr>
        <w:t>atavimo metodo tikslumas ±1.5 % lyginant su tarptautiniu referentiniu hemoglobino nustatymo metodu pagal tarptautinę hematologijos standartizacijos tarybą (ICHS)</w:t>
      </w:r>
      <w:r>
        <w:rPr>
          <w:rFonts w:ascii="Times New Roman" w:eastAsia="Calibri" w:hAnsi="Times New Roman" w:cs="Times New Roman"/>
          <w:kern w:val="24"/>
          <w:sz w:val="24"/>
          <w:szCs w:val="24"/>
        </w:rPr>
        <w:t>).</w:t>
      </w:r>
      <w:r w:rsidRPr="00B56407">
        <w:rPr>
          <w:rFonts w:ascii="Times New Roman" w:eastAsia="Calibri" w:hAnsi="Times New Roman" w:cs="Times New Roman"/>
          <w:sz w:val="24"/>
          <w:szCs w:val="24"/>
        </w:rPr>
        <w:t xml:space="preserve"> Tuo tarpu, jei iš pasiūlymų matyti, kad </w:t>
      </w:r>
      <w:r>
        <w:rPr>
          <w:rFonts w:ascii="Times New Roman" w:eastAsia="Calibri" w:hAnsi="Times New Roman" w:cs="Times New Roman"/>
          <w:sz w:val="24"/>
          <w:szCs w:val="24"/>
        </w:rPr>
        <w:t>m</w:t>
      </w:r>
      <w:r w:rsidRPr="0086691C">
        <w:rPr>
          <w:rFonts w:ascii="Times New Roman" w:eastAsia="Calibri" w:hAnsi="Times New Roman" w:cs="Times New Roman"/>
          <w:kern w:val="24"/>
          <w:sz w:val="24"/>
          <w:szCs w:val="24"/>
        </w:rPr>
        <w:t xml:space="preserve">atavimo metodas </w:t>
      </w:r>
      <w:r>
        <w:rPr>
          <w:rFonts w:ascii="Times New Roman" w:eastAsia="Calibri" w:hAnsi="Times New Roman" w:cs="Times New Roman"/>
          <w:kern w:val="24"/>
          <w:sz w:val="24"/>
          <w:szCs w:val="24"/>
        </w:rPr>
        <w:t>nėra</w:t>
      </w:r>
      <w:r w:rsidRPr="0086691C">
        <w:rPr>
          <w:rFonts w:ascii="Times New Roman" w:eastAsia="Calibri" w:hAnsi="Times New Roman" w:cs="Times New Roman"/>
          <w:kern w:val="24"/>
          <w:sz w:val="24"/>
          <w:szCs w:val="24"/>
        </w:rPr>
        <w:t xml:space="preserve"> fotometrinis, modifiku</w:t>
      </w:r>
      <w:r>
        <w:rPr>
          <w:rFonts w:ascii="Times New Roman" w:eastAsia="Calibri" w:hAnsi="Times New Roman" w:cs="Times New Roman"/>
          <w:kern w:val="24"/>
          <w:sz w:val="24"/>
          <w:szCs w:val="24"/>
        </w:rPr>
        <w:t>ota azidmethemoglobino reakcija</w:t>
      </w:r>
      <w:r w:rsidRPr="0086691C">
        <w:rPr>
          <w:rFonts w:ascii="Times New Roman" w:eastAsia="Calibri" w:hAnsi="Times New Roman" w:cs="Times New Roman"/>
          <w:kern w:val="24"/>
          <w:sz w:val="24"/>
          <w:szCs w:val="24"/>
        </w:rPr>
        <w:t xml:space="preserve"> </w:t>
      </w:r>
      <w:r>
        <w:rPr>
          <w:rFonts w:ascii="Times New Roman" w:eastAsia="Calibri" w:hAnsi="Times New Roman" w:cs="Times New Roman"/>
          <w:kern w:val="24"/>
          <w:sz w:val="24"/>
          <w:szCs w:val="24"/>
        </w:rPr>
        <w:t>(m</w:t>
      </w:r>
      <w:r w:rsidRPr="0086691C">
        <w:rPr>
          <w:rFonts w:ascii="Times New Roman" w:eastAsia="Calibri" w:hAnsi="Times New Roman" w:cs="Times New Roman"/>
          <w:kern w:val="24"/>
          <w:sz w:val="24"/>
          <w:szCs w:val="24"/>
        </w:rPr>
        <w:t>atavimo metodo tikslumas ±1.5 % lyginant su tarptautiniu referentiniu hemoglobino nustatymo metodu pagal tarptautinę hematologijos standartizacijos tarybą (ICHS)</w:t>
      </w:r>
      <w:r>
        <w:rPr>
          <w:rFonts w:ascii="Times New Roman" w:eastAsia="Calibri" w:hAnsi="Times New Roman" w:cs="Times New Roman"/>
          <w:kern w:val="24"/>
          <w:sz w:val="24"/>
          <w:szCs w:val="24"/>
        </w:rPr>
        <w:t xml:space="preserve">), </w:t>
      </w:r>
      <w:r w:rsidRPr="00B56407">
        <w:rPr>
          <w:rFonts w:ascii="Times New Roman" w:eastAsia="Calibri" w:hAnsi="Times New Roman" w:cs="Times New Roman"/>
          <w:sz w:val="24"/>
          <w:szCs w:val="24"/>
        </w:rPr>
        <w:t xml:space="preserve">tuomet tokiems pasiūlymams yra skiriamas balas lygus 0. Perkančioji organizacija neskirs jokių tarpinių balų intervale nuo 0 iki </w:t>
      </w:r>
      <w:r>
        <w:rPr>
          <w:rFonts w:ascii="Times New Roman" w:eastAsia="Calibri" w:hAnsi="Times New Roman" w:cs="Times New Roman"/>
          <w:sz w:val="24"/>
          <w:szCs w:val="24"/>
        </w:rPr>
        <w:t>20.</w:t>
      </w:r>
      <w:r w:rsidRPr="00B56407">
        <w:rPr>
          <w:rFonts w:ascii="Times New Roman" w:eastAsia="Calibri" w:hAnsi="Times New Roman" w:cs="Times New Roman"/>
          <w:sz w:val="24"/>
          <w:szCs w:val="24"/>
        </w:rPr>
        <w:t xml:space="preserve"> Dėl kokybinio kriterijaus T</w:t>
      </w:r>
      <w:r w:rsidRPr="00B56407">
        <w:rPr>
          <w:rFonts w:ascii="Times New Roman" w:eastAsia="Calibri" w:hAnsi="Times New Roman" w:cs="Times New Roman"/>
          <w:sz w:val="24"/>
          <w:szCs w:val="24"/>
          <w:vertAlign w:val="subscript"/>
        </w:rPr>
        <w:t>1</w:t>
      </w:r>
      <w:r w:rsidRPr="00B56407">
        <w:rPr>
          <w:rFonts w:ascii="Times New Roman" w:eastAsia="Calibri" w:hAnsi="Times New Roman" w:cs="Times New Roman"/>
          <w:sz w:val="24"/>
          <w:szCs w:val="24"/>
        </w:rPr>
        <w:t xml:space="preserve"> yra skiriamas arba maksimalus balas (</w:t>
      </w:r>
      <w:r>
        <w:rPr>
          <w:rFonts w:ascii="Times New Roman" w:eastAsia="Calibri" w:hAnsi="Times New Roman" w:cs="Times New Roman"/>
          <w:sz w:val="24"/>
          <w:szCs w:val="24"/>
        </w:rPr>
        <w:t>20</w:t>
      </w:r>
      <w:r w:rsidRPr="00B56407">
        <w:rPr>
          <w:rFonts w:ascii="Times New Roman" w:eastAsia="Calibri" w:hAnsi="Times New Roman" w:cs="Times New Roman"/>
          <w:sz w:val="24"/>
          <w:szCs w:val="24"/>
        </w:rPr>
        <w:t>), arba balas lygus 0. Gautas T</w:t>
      </w:r>
      <w:r w:rsidRPr="00B56407">
        <w:rPr>
          <w:rFonts w:ascii="Times New Roman" w:eastAsia="Calibri" w:hAnsi="Times New Roman" w:cs="Times New Roman"/>
          <w:sz w:val="24"/>
          <w:szCs w:val="24"/>
          <w:vertAlign w:val="subscript"/>
        </w:rPr>
        <w:t>1</w:t>
      </w:r>
      <w:r w:rsidRPr="00B56407">
        <w:rPr>
          <w:rFonts w:ascii="Times New Roman" w:eastAsia="Calibri" w:hAnsi="Times New Roman" w:cs="Times New Roman"/>
          <w:sz w:val="24"/>
          <w:szCs w:val="24"/>
        </w:rPr>
        <w:t xml:space="preserve"> balas nėra papildomai dauginamas iš jokio lyginamojo svorio.</w:t>
      </w:r>
    </w:p>
    <w:p w14:paraId="44F83B83" w14:textId="77777777" w:rsidR="00393210" w:rsidRPr="00B56407" w:rsidRDefault="00393210" w:rsidP="00393210">
      <w:pPr>
        <w:spacing w:after="0" w:line="240" w:lineRule="auto"/>
        <w:ind w:firstLine="567"/>
        <w:jc w:val="both"/>
        <w:rPr>
          <w:rFonts w:ascii="Times New Roman" w:eastAsia="Calibri" w:hAnsi="Times New Roman" w:cs="Times New Roman"/>
          <w:sz w:val="24"/>
          <w:szCs w:val="24"/>
        </w:rPr>
      </w:pPr>
    </w:p>
    <w:p w14:paraId="020FEEB4" w14:textId="77777777" w:rsidR="00393210" w:rsidRPr="00B56407" w:rsidRDefault="00393210" w:rsidP="00393210">
      <w:pPr>
        <w:spacing w:after="0" w:line="240" w:lineRule="auto"/>
        <w:ind w:firstLine="567"/>
        <w:jc w:val="both"/>
        <w:rPr>
          <w:rFonts w:ascii="Times New Roman" w:eastAsia="Calibri" w:hAnsi="Times New Roman" w:cs="Times New Roman"/>
          <w:sz w:val="24"/>
          <w:szCs w:val="24"/>
        </w:rPr>
      </w:pPr>
      <w:r w:rsidRPr="00B56407">
        <w:rPr>
          <w:rFonts w:ascii="Times New Roman" w:eastAsia="Calibri" w:hAnsi="Times New Roman" w:cs="Times New Roman"/>
          <w:sz w:val="24"/>
          <w:szCs w:val="24"/>
        </w:rPr>
        <w:t>4.4. Kriterijaus (T</w:t>
      </w:r>
      <w:r w:rsidRPr="00B56407">
        <w:rPr>
          <w:rFonts w:ascii="Times New Roman" w:eastAsia="Calibri" w:hAnsi="Times New Roman" w:cs="Times New Roman"/>
          <w:sz w:val="24"/>
          <w:szCs w:val="24"/>
          <w:vertAlign w:val="subscript"/>
        </w:rPr>
        <w:t>2</w:t>
      </w:r>
      <w:r w:rsidRPr="00B56407">
        <w:rPr>
          <w:rFonts w:ascii="Times New Roman" w:eastAsia="Calibri" w:hAnsi="Times New Roman" w:cs="Times New Roman"/>
          <w:sz w:val="24"/>
          <w:szCs w:val="24"/>
        </w:rPr>
        <w:t xml:space="preserve">) balas yra apskaičiuojamas skiriant maksimalius 10 balų tiems pasiūlymams, kurių </w:t>
      </w:r>
      <w:r>
        <w:rPr>
          <w:rFonts w:ascii="Times New Roman" w:eastAsia="Calibri" w:hAnsi="Times New Roman" w:cs="Times New Roman"/>
          <w:sz w:val="24"/>
          <w:szCs w:val="24"/>
        </w:rPr>
        <w:t>į</w:t>
      </w:r>
      <w:r w:rsidRPr="0086691C">
        <w:rPr>
          <w:rFonts w:ascii="Times New Roman" w:eastAsia="Calibri" w:hAnsi="Times New Roman" w:cs="Times New Roman"/>
          <w:kern w:val="24"/>
          <w:sz w:val="24"/>
          <w:szCs w:val="24"/>
        </w:rPr>
        <w:t>rangos pagaminimo metai ne ankstesni nei 2019</w:t>
      </w:r>
      <w:r>
        <w:rPr>
          <w:rFonts w:ascii="Times New Roman" w:eastAsia="Calibri" w:hAnsi="Times New Roman" w:cs="Times New Roman"/>
          <w:kern w:val="24"/>
          <w:sz w:val="24"/>
          <w:szCs w:val="24"/>
        </w:rPr>
        <w:t xml:space="preserve">. </w:t>
      </w:r>
      <w:r w:rsidRPr="00B56407">
        <w:rPr>
          <w:rFonts w:ascii="Times New Roman" w:eastAsia="Calibri" w:hAnsi="Times New Roman" w:cs="Times New Roman"/>
          <w:sz w:val="24"/>
          <w:szCs w:val="24"/>
        </w:rPr>
        <w:t xml:space="preserve">Tuo tarpu, jei </w:t>
      </w:r>
      <w:r>
        <w:rPr>
          <w:rFonts w:ascii="Times New Roman" w:eastAsia="Calibri" w:hAnsi="Times New Roman" w:cs="Times New Roman"/>
          <w:kern w:val="24"/>
          <w:sz w:val="24"/>
          <w:szCs w:val="24"/>
        </w:rPr>
        <w:t>į</w:t>
      </w:r>
      <w:r w:rsidRPr="0086691C">
        <w:rPr>
          <w:rFonts w:ascii="Times New Roman" w:eastAsia="Calibri" w:hAnsi="Times New Roman" w:cs="Times New Roman"/>
          <w:kern w:val="24"/>
          <w:sz w:val="24"/>
          <w:szCs w:val="24"/>
        </w:rPr>
        <w:t xml:space="preserve">rangos pagaminimo metai </w:t>
      </w:r>
      <w:r>
        <w:rPr>
          <w:rFonts w:ascii="Times New Roman" w:eastAsia="Calibri" w:hAnsi="Times New Roman" w:cs="Times New Roman"/>
          <w:kern w:val="24"/>
          <w:sz w:val="24"/>
          <w:szCs w:val="24"/>
        </w:rPr>
        <w:t>yra</w:t>
      </w:r>
      <w:r w:rsidRPr="0086691C">
        <w:rPr>
          <w:rFonts w:ascii="Times New Roman" w:eastAsia="Calibri" w:hAnsi="Times New Roman" w:cs="Times New Roman"/>
          <w:kern w:val="24"/>
          <w:sz w:val="24"/>
          <w:szCs w:val="24"/>
        </w:rPr>
        <w:t xml:space="preserve"> ankstesni nei 2019</w:t>
      </w:r>
      <w:r w:rsidRPr="00B56407">
        <w:rPr>
          <w:rFonts w:ascii="Times New Roman" w:eastAsia="Calibri" w:hAnsi="Times New Roman" w:cs="Times New Roman"/>
          <w:sz w:val="24"/>
          <w:szCs w:val="24"/>
        </w:rPr>
        <w:t>, tuomet tokiems pasiūlymams yra skiriamas balas lygus 0. Perkančioji organizacija neskirs jokių tarpinių balų intervale nuo 0 iki 10. Dėl kokybinio kriterijaus T</w:t>
      </w:r>
      <w:r w:rsidRPr="00B56407">
        <w:rPr>
          <w:rFonts w:ascii="Times New Roman" w:eastAsia="Calibri" w:hAnsi="Times New Roman" w:cs="Times New Roman"/>
          <w:sz w:val="24"/>
          <w:szCs w:val="24"/>
          <w:vertAlign w:val="subscript"/>
        </w:rPr>
        <w:t xml:space="preserve">2 </w:t>
      </w:r>
      <w:r w:rsidRPr="00B56407">
        <w:rPr>
          <w:rFonts w:ascii="Times New Roman" w:eastAsia="Calibri" w:hAnsi="Times New Roman" w:cs="Times New Roman"/>
          <w:sz w:val="24"/>
          <w:szCs w:val="24"/>
        </w:rPr>
        <w:t>yra skiriamas arba maksimalus balas (10), arba balas lygus 0. Gautas T</w:t>
      </w:r>
      <w:r w:rsidRPr="00B56407">
        <w:rPr>
          <w:rFonts w:ascii="Times New Roman" w:eastAsia="Calibri" w:hAnsi="Times New Roman" w:cs="Times New Roman"/>
          <w:sz w:val="24"/>
          <w:szCs w:val="24"/>
          <w:vertAlign w:val="subscript"/>
        </w:rPr>
        <w:t xml:space="preserve">2 </w:t>
      </w:r>
      <w:r w:rsidRPr="00B56407">
        <w:rPr>
          <w:rFonts w:ascii="Times New Roman" w:eastAsia="Calibri" w:hAnsi="Times New Roman" w:cs="Times New Roman"/>
          <w:sz w:val="24"/>
          <w:szCs w:val="24"/>
        </w:rPr>
        <w:t>balas nėra papildomai dauginamas iš jokio lyginamojo svorio.</w:t>
      </w:r>
    </w:p>
    <w:p w14:paraId="38452843" w14:textId="77777777" w:rsidR="00393210" w:rsidRPr="00B56407" w:rsidRDefault="00393210" w:rsidP="00393210">
      <w:pPr>
        <w:ind w:firstLine="567"/>
        <w:jc w:val="both"/>
        <w:rPr>
          <w:rFonts w:ascii="Times New Roman" w:eastAsia="Calibri" w:hAnsi="Times New Roman" w:cs="Times New Roman"/>
          <w:sz w:val="24"/>
          <w:szCs w:val="24"/>
        </w:rPr>
      </w:pPr>
    </w:p>
    <w:p w14:paraId="42AFF023" w14:textId="77777777" w:rsidR="00A62342" w:rsidRPr="00A44AC6" w:rsidRDefault="00A62342" w:rsidP="00A62342">
      <w:pPr>
        <w:spacing w:after="0" w:line="240" w:lineRule="auto"/>
        <w:jc w:val="both"/>
        <w:rPr>
          <w:rFonts w:ascii="Times New Roman" w:eastAsia="Calibri" w:hAnsi="Times New Roman" w:cs="Times New Roman"/>
          <w:lang w:val="lt-LT"/>
        </w:rPr>
      </w:pPr>
    </w:p>
    <w:p w14:paraId="729C4F98" w14:textId="77777777" w:rsidR="00A62342" w:rsidRPr="00A44AC6" w:rsidRDefault="00A62342" w:rsidP="00A62342">
      <w:pPr>
        <w:spacing w:after="0" w:line="240" w:lineRule="auto"/>
        <w:ind w:firstLine="851"/>
        <w:jc w:val="both"/>
        <w:rPr>
          <w:rFonts w:ascii="Times New Roman" w:eastAsia="Calibri" w:hAnsi="Times New Roman" w:cs="Times New Roman"/>
          <w:lang w:val="lt-LT"/>
        </w:rPr>
      </w:pPr>
    </w:p>
    <w:p w14:paraId="71A67519" w14:textId="77777777" w:rsidR="00A62342" w:rsidRPr="00A44AC6" w:rsidRDefault="00A62342" w:rsidP="00A62342">
      <w:pPr>
        <w:spacing w:after="0" w:line="240" w:lineRule="auto"/>
        <w:ind w:firstLine="851"/>
        <w:jc w:val="both"/>
        <w:rPr>
          <w:rFonts w:ascii="Times New Roman" w:eastAsia="Calibri" w:hAnsi="Times New Roman" w:cs="Times New Roman"/>
          <w:lang w:val="lt-LT"/>
        </w:rPr>
      </w:pPr>
    </w:p>
    <w:p w14:paraId="19E73C17" w14:textId="77777777" w:rsidR="00A62342" w:rsidRPr="00A44AC6" w:rsidRDefault="00A62342" w:rsidP="00A62342">
      <w:pPr>
        <w:spacing w:after="0" w:line="240" w:lineRule="auto"/>
        <w:jc w:val="both"/>
        <w:rPr>
          <w:rFonts w:ascii="Times New Roman" w:eastAsia="Calibri" w:hAnsi="Times New Roman" w:cs="Times New Roman"/>
          <w:sz w:val="24"/>
          <w:szCs w:val="24"/>
          <w:lang w:val="lt-LT"/>
        </w:rPr>
      </w:pPr>
    </w:p>
    <w:p w14:paraId="56F90982" w14:textId="77777777" w:rsidR="00A62342" w:rsidRPr="006252F8" w:rsidRDefault="00A62342" w:rsidP="00A62342">
      <w:pPr>
        <w:spacing w:after="0" w:line="240" w:lineRule="auto"/>
        <w:jc w:val="both"/>
        <w:rPr>
          <w:rFonts w:ascii="Times New Roman" w:eastAsia="Calibri" w:hAnsi="Times New Roman" w:cs="Times New Roman"/>
          <w:sz w:val="24"/>
          <w:szCs w:val="24"/>
          <w:lang w:val="lt-LT"/>
        </w:rPr>
      </w:pPr>
    </w:p>
    <w:p w14:paraId="2AEEA12F" w14:textId="77777777" w:rsidR="00A62342" w:rsidRPr="006252F8" w:rsidRDefault="00A62342" w:rsidP="00A62342">
      <w:pPr>
        <w:autoSpaceDN w:val="0"/>
        <w:spacing w:after="0" w:line="240" w:lineRule="auto"/>
        <w:textAlignment w:val="baseline"/>
        <w:rPr>
          <w:rFonts w:ascii="Calibri" w:eastAsia="Times New Roman" w:hAnsi="Calibri" w:cs="Calibri"/>
          <w:sz w:val="20"/>
          <w:szCs w:val="20"/>
          <w:lang w:val="lt-LT" w:eastAsia="lt-LT"/>
        </w:rPr>
      </w:pPr>
    </w:p>
    <w:p w14:paraId="201DA7B5" w14:textId="77777777" w:rsidR="004276A3" w:rsidRDefault="004276A3" w:rsidP="00197110">
      <w:pPr>
        <w:suppressAutoHyphens/>
        <w:spacing w:after="0" w:line="240" w:lineRule="auto"/>
        <w:ind w:left="4536"/>
        <w:jc w:val="right"/>
        <w:rPr>
          <w:rFonts w:ascii="Times New Roman" w:hAnsi="Times New Roman" w:cs="Times New Roman"/>
          <w:sz w:val="24"/>
          <w:szCs w:val="24"/>
        </w:rPr>
      </w:pPr>
      <w:bookmarkStart w:id="63" w:name="_Toc124404963"/>
      <w:bookmarkEnd w:id="55"/>
      <w:bookmarkEnd w:id="56"/>
      <w:bookmarkEnd w:id="57"/>
      <w:bookmarkEnd w:id="58"/>
    </w:p>
    <w:p w14:paraId="2CB78354"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1735E650"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09D158C4"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3F47188A"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25854EF6"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0632EB44"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6A785682"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259BAC05"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6022F9C8"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38D54FD0"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6A63B673"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0E5B5C75"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61F69F96"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4D552857"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56F96C31"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39B884CB"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76CB3649" w14:textId="77777777" w:rsidR="004276A3" w:rsidRDefault="004276A3" w:rsidP="00197110">
      <w:pPr>
        <w:suppressAutoHyphens/>
        <w:spacing w:after="0" w:line="240" w:lineRule="auto"/>
        <w:ind w:left="4536"/>
        <w:jc w:val="right"/>
        <w:rPr>
          <w:rFonts w:ascii="Times New Roman" w:hAnsi="Times New Roman" w:cs="Times New Roman"/>
          <w:sz w:val="24"/>
          <w:szCs w:val="24"/>
        </w:rPr>
      </w:pPr>
    </w:p>
    <w:p w14:paraId="5CCD14FC" w14:textId="77777777" w:rsidR="00DC250D" w:rsidRDefault="00DC250D" w:rsidP="00197110">
      <w:pPr>
        <w:suppressAutoHyphens/>
        <w:spacing w:after="0" w:line="240" w:lineRule="auto"/>
        <w:ind w:left="4536"/>
        <w:jc w:val="right"/>
        <w:rPr>
          <w:rFonts w:ascii="Times New Roman" w:hAnsi="Times New Roman" w:cs="Times New Roman"/>
          <w:sz w:val="24"/>
          <w:szCs w:val="24"/>
        </w:rPr>
      </w:pPr>
    </w:p>
    <w:p w14:paraId="7E5A9BA0" w14:textId="77777777" w:rsidR="00BF409E" w:rsidRDefault="00BF409E" w:rsidP="00197110">
      <w:pPr>
        <w:suppressAutoHyphens/>
        <w:spacing w:after="0" w:line="240" w:lineRule="auto"/>
        <w:ind w:left="4536"/>
        <w:jc w:val="right"/>
        <w:rPr>
          <w:rFonts w:ascii="Times New Roman" w:hAnsi="Times New Roman" w:cs="Times New Roman"/>
          <w:sz w:val="24"/>
          <w:szCs w:val="24"/>
        </w:rPr>
      </w:pPr>
    </w:p>
    <w:p w14:paraId="75113625" w14:textId="77777777" w:rsidR="00BF409E" w:rsidRDefault="00BF409E" w:rsidP="00197110">
      <w:pPr>
        <w:suppressAutoHyphens/>
        <w:spacing w:after="0" w:line="240" w:lineRule="auto"/>
        <w:ind w:left="4536"/>
        <w:jc w:val="right"/>
        <w:rPr>
          <w:rFonts w:ascii="Times New Roman" w:hAnsi="Times New Roman" w:cs="Times New Roman"/>
          <w:sz w:val="24"/>
          <w:szCs w:val="24"/>
        </w:rPr>
      </w:pPr>
    </w:p>
    <w:p w14:paraId="30570E5F" w14:textId="77777777" w:rsidR="00BF409E" w:rsidRDefault="00BF409E" w:rsidP="00197110">
      <w:pPr>
        <w:suppressAutoHyphens/>
        <w:spacing w:after="0" w:line="240" w:lineRule="auto"/>
        <w:ind w:left="4536"/>
        <w:jc w:val="right"/>
        <w:rPr>
          <w:rFonts w:ascii="Times New Roman" w:hAnsi="Times New Roman" w:cs="Times New Roman"/>
          <w:sz w:val="24"/>
          <w:szCs w:val="24"/>
        </w:rPr>
      </w:pPr>
    </w:p>
    <w:p w14:paraId="16CF1FC4" w14:textId="77777777" w:rsidR="00BF409E" w:rsidRDefault="00BF409E" w:rsidP="00197110">
      <w:pPr>
        <w:suppressAutoHyphens/>
        <w:spacing w:after="0" w:line="240" w:lineRule="auto"/>
        <w:ind w:left="4536"/>
        <w:jc w:val="right"/>
        <w:rPr>
          <w:rFonts w:ascii="Times New Roman" w:hAnsi="Times New Roman" w:cs="Times New Roman"/>
          <w:sz w:val="24"/>
          <w:szCs w:val="24"/>
        </w:rPr>
      </w:pPr>
    </w:p>
    <w:p w14:paraId="2D1E2521" w14:textId="1A7ADDBF" w:rsidR="00546154" w:rsidRPr="002577A0" w:rsidRDefault="000E7C8D" w:rsidP="00197110">
      <w:pPr>
        <w:suppressAutoHyphens/>
        <w:spacing w:after="0" w:line="240" w:lineRule="auto"/>
        <w:ind w:left="4536"/>
        <w:jc w:val="right"/>
        <w:rPr>
          <w:rFonts w:ascii="Times New Roman" w:hAnsi="Times New Roman" w:cs="Times New Roman"/>
          <w:sz w:val="24"/>
          <w:szCs w:val="24"/>
        </w:rPr>
      </w:pPr>
      <w:r w:rsidRPr="002577A0">
        <w:rPr>
          <w:rFonts w:ascii="Times New Roman" w:hAnsi="Times New Roman" w:cs="Times New Roman"/>
          <w:sz w:val="24"/>
          <w:szCs w:val="24"/>
        </w:rPr>
        <w:lastRenderedPageBreak/>
        <w:t xml:space="preserve">Pirkimo sąlygų </w:t>
      </w:r>
      <w:r w:rsidR="00E26A5D">
        <w:rPr>
          <w:rFonts w:ascii="Times New Roman" w:hAnsi="Times New Roman" w:cs="Times New Roman"/>
          <w:sz w:val="24"/>
          <w:szCs w:val="24"/>
        </w:rPr>
        <w:t>8</w:t>
      </w:r>
      <w:r w:rsidR="00546154" w:rsidRPr="002577A0">
        <w:rPr>
          <w:rFonts w:ascii="Times New Roman" w:hAnsi="Times New Roman" w:cs="Times New Roman"/>
          <w:sz w:val="24"/>
          <w:szCs w:val="24"/>
        </w:rPr>
        <w:t xml:space="preserve"> priedas</w:t>
      </w:r>
      <w:bookmarkEnd w:id="63"/>
    </w:p>
    <w:p w14:paraId="2878A749" w14:textId="77777777" w:rsidR="00546154" w:rsidRDefault="00546154" w:rsidP="00197110">
      <w:pPr>
        <w:spacing w:after="0" w:line="240" w:lineRule="auto"/>
        <w:jc w:val="center"/>
        <w:rPr>
          <w:rFonts w:ascii="Times New Roman" w:hAnsi="Times New Roman" w:cs="Times New Roman"/>
          <w:sz w:val="24"/>
          <w:szCs w:val="24"/>
        </w:rPr>
      </w:pPr>
    </w:p>
    <w:p w14:paraId="5B182156" w14:textId="77777777" w:rsidR="00546154" w:rsidRPr="00546154" w:rsidRDefault="00546154" w:rsidP="00197110">
      <w:pPr>
        <w:spacing w:after="0" w:line="240" w:lineRule="auto"/>
        <w:jc w:val="center"/>
        <w:rPr>
          <w:rFonts w:ascii="Times New Roman" w:hAnsi="Times New Roman" w:cs="Times New Roman"/>
          <w:sz w:val="24"/>
          <w:szCs w:val="24"/>
        </w:rPr>
      </w:pPr>
      <w:r w:rsidRPr="00546154">
        <w:rPr>
          <w:rFonts w:ascii="Times New Roman" w:hAnsi="Times New Roman" w:cs="Times New Roman"/>
          <w:sz w:val="24"/>
          <w:szCs w:val="24"/>
        </w:rPr>
        <w:t>Herbas arba prekių ženklas</w:t>
      </w:r>
    </w:p>
    <w:p w14:paraId="47C3CB51" w14:textId="77777777" w:rsidR="00546154" w:rsidRPr="00546154" w:rsidRDefault="00546154" w:rsidP="00197110">
      <w:pPr>
        <w:spacing w:after="0" w:line="240" w:lineRule="auto"/>
        <w:jc w:val="center"/>
        <w:rPr>
          <w:rFonts w:ascii="Times New Roman" w:hAnsi="Times New Roman" w:cs="Times New Roman"/>
          <w:sz w:val="24"/>
          <w:szCs w:val="24"/>
        </w:rPr>
      </w:pPr>
      <w:r w:rsidRPr="00546154">
        <w:rPr>
          <w:rFonts w:ascii="Times New Roman" w:hAnsi="Times New Roman" w:cs="Times New Roman"/>
          <w:sz w:val="24"/>
          <w:szCs w:val="24"/>
        </w:rPr>
        <w:t>(Tiekėjo pavadinimas)</w:t>
      </w:r>
    </w:p>
    <w:p w14:paraId="3D5BAB8E" w14:textId="77777777" w:rsidR="00546154" w:rsidRPr="00546154" w:rsidRDefault="00546154" w:rsidP="00197110">
      <w:pPr>
        <w:spacing w:after="0" w:line="240" w:lineRule="auto"/>
        <w:jc w:val="both"/>
        <w:rPr>
          <w:rFonts w:ascii="Times New Roman" w:hAnsi="Times New Roman" w:cs="Times New Roman"/>
          <w:sz w:val="24"/>
          <w:szCs w:val="24"/>
        </w:rPr>
      </w:pPr>
      <w:r w:rsidRPr="00546154">
        <w:rPr>
          <w:rFonts w:ascii="Times New Roman" w:hAnsi="Times New Roman" w:cs="Times New Roman"/>
          <w:sz w:val="24"/>
          <w:szCs w:val="24"/>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83F54A5" w14:textId="77777777" w:rsidR="00546154" w:rsidRPr="00546154" w:rsidRDefault="00546154" w:rsidP="00197110">
      <w:pPr>
        <w:spacing w:after="0" w:line="240" w:lineRule="auto"/>
        <w:jc w:val="center"/>
        <w:rPr>
          <w:rFonts w:ascii="Times New Roman" w:hAnsi="Times New Roman" w:cs="Times New Roman"/>
          <w:sz w:val="24"/>
          <w:szCs w:val="24"/>
        </w:rPr>
      </w:pPr>
      <w:r w:rsidRPr="00546154">
        <w:rPr>
          <w:rFonts w:ascii="Times New Roman" w:hAnsi="Times New Roman" w:cs="Times New Roman"/>
          <w:sz w:val="24"/>
          <w:szCs w:val="24"/>
        </w:rPr>
        <w:t>__________________________</w:t>
      </w:r>
    </w:p>
    <w:p w14:paraId="309F2BB7" w14:textId="77777777" w:rsidR="00546154" w:rsidRDefault="00546154" w:rsidP="00197110">
      <w:pPr>
        <w:tabs>
          <w:tab w:val="center" w:pos="2520"/>
        </w:tabs>
        <w:spacing w:after="0" w:line="240" w:lineRule="auto"/>
        <w:jc w:val="center"/>
        <w:rPr>
          <w:rFonts w:ascii="Times New Roman" w:hAnsi="Times New Roman" w:cs="Times New Roman"/>
          <w:i/>
          <w:iCs/>
          <w:sz w:val="24"/>
          <w:szCs w:val="24"/>
        </w:rPr>
      </w:pPr>
      <w:r w:rsidRPr="00546154">
        <w:rPr>
          <w:rFonts w:ascii="Times New Roman" w:hAnsi="Times New Roman" w:cs="Times New Roman"/>
          <w:i/>
          <w:iCs/>
          <w:sz w:val="24"/>
          <w:szCs w:val="24"/>
        </w:rPr>
        <w:t>(Adresatas (perkančioji organizacija))</w:t>
      </w:r>
    </w:p>
    <w:p w14:paraId="37B675E2" w14:textId="77777777" w:rsidR="00546154" w:rsidRPr="00546154" w:rsidRDefault="00546154" w:rsidP="00197110">
      <w:pPr>
        <w:tabs>
          <w:tab w:val="center" w:pos="2520"/>
        </w:tabs>
        <w:spacing w:after="0" w:line="240" w:lineRule="auto"/>
        <w:jc w:val="center"/>
        <w:rPr>
          <w:rFonts w:ascii="Times New Roman" w:hAnsi="Times New Roman" w:cs="Times New Roman"/>
          <w:i/>
          <w:iCs/>
          <w:sz w:val="24"/>
          <w:szCs w:val="24"/>
        </w:rPr>
      </w:pPr>
    </w:p>
    <w:p w14:paraId="346C73C7" w14:textId="77777777" w:rsidR="00546154" w:rsidRPr="00546154" w:rsidRDefault="00546154" w:rsidP="00197110">
      <w:pPr>
        <w:autoSpaceDE w:val="0"/>
        <w:autoSpaceDN w:val="0"/>
        <w:adjustRightInd w:val="0"/>
        <w:spacing w:after="0" w:line="240" w:lineRule="auto"/>
        <w:jc w:val="center"/>
        <w:rPr>
          <w:rFonts w:ascii="Times New Roman" w:hAnsi="Times New Roman" w:cs="Times New Roman"/>
          <w:sz w:val="24"/>
          <w:szCs w:val="24"/>
        </w:rPr>
      </w:pPr>
      <w:r w:rsidRPr="00546154">
        <w:rPr>
          <w:rFonts w:ascii="Times New Roman" w:hAnsi="Times New Roman" w:cs="Times New Roman"/>
          <w:b/>
          <w:bCs/>
          <w:sz w:val="24"/>
          <w:szCs w:val="24"/>
        </w:rPr>
        <w:t>TIEKĖJO DEKLARACIJA</w:t>
      </w:r>
    </w:p>
    <w:p w14:paraId="3FA2657F" w14:textId="70D7AF63" w:rsidR="00546154" w:rsidRPr="00546154" w:rsidRDefault="00546154" w:rsidP="00197110">
      <w:pPr>
        <w:shd w:val="clear" w:color="auto" w:fill="FFFFFF"/>
        <w:spacing w:after="0" w:line="240" w:lineRule="auto"/>
        <w:jc w:val="center"/>
        <w:rPr>
          <w:rFonts w:ascii="Times New Roman" w:hAnsi="Times New Roman" w:cs="Times New Roman"/>
          <w:b/>
          <w:bCs/>
          <w:sz w:val="24"/>
          <w:szCs w:val="24"/>
        </w:rPr>
      </w:pPr>
      <w:r w:rsidRPr="00546154">
        <w:rPr>
          <w:rFonts w:ascii="Times New Roman" w:hAnsi="Times New Roman" w:cs="Times New Roman"/>
          <w:sz w:val="24"/>
          <w:szCs w:val="24"/>
        </w:rPr>
        <w:t>_____________</w:t>
      </w:r>
      <w:r w:rsidRPr="00546154">
        <w:rPr>
          <w:rFonts w:ascii="Times New Roman" w:hAnsi="Times New Roman" w:cs="Times New Roman"/>
          <w:b/>
          <w:bCs/>
          <w:sz w:val="24"/>
          <w:szCs w:val="24"/>
        </w:rPr>
        <w:t xml:space="preserve"> </w:t>
      </w:r>
      <w:r w:rsidR="00197110" w:rsidRPr="00546154">
        <w:rPr>
          <w:rFonts w:ascii="Times New Roman" w:hAnsi="Times New Roman" w:cs="Times New Roman"/>
          <w:sz w:val="24"/>
          <w:szCs w:val="24"/>
        </w:rPr>
        <w:t>Nr. _</w:t>
      </w:r>
      <w:r w:rsidRPr="00546154">
        <w:rPr>
          <w:rFonts w:ascii="Times New Roman" w:hAnsi="Times New Roman" w:cs="Times New Roman"/>
          <w:sz w:val="24"/>
          <w:szCs w:val="24"/>
        </w:rPr>
        <w:t>_____</w:t>
      </w:r>
    </w:p>
    <w:p w14:paraId="541C888F" w14:textId="77777777" w:rsidR="00546154" w:rsidRPr="00546154" w:rsidRDefault="00546154" w:rsidP="00197110">
      <w:pPr>
        <w:shd w:val="clear" w:color="auto" w:fill="FFFFFF"/>
        <w:spacing w:after="0" w:line="240" w:lineRule="auto"/>
        <w:ind w:firstLine="3969"/>
        <w:rPr>
          <w:rFonts w:ascii="Times New Roman" w:hAnsi="Times New Roman" w:cs="Times New Roman"/>
          <w:bCs/>
          <w:i/>
          <w:iCs/>
          <w:color w:val="000000"/>
          <w:sz w:val="24"/>
          <w:szCs w:val="24"/>
        </w:rPr>
      </w:pPr>
      <w:r w:rsidRPr="00546154">
        <w:rPr>
          <w:rFonts w:ascii="Times New Roman" w:hAnsi="Times New Roman" w:cs="Times New Roman"/>
          <w:bCs/>
          <w:i/>
          <w:iCs/>
          <w:color w:val="000000"/>
          <w:sz w:val="24"/>
          <w:szCs w:val="24"/>
        </w:rPr>
        <w:t xml:space="preserve">           (Data)</w:t>
      </w:r>
    </w:p>
    <w:p w14:paraId="2311065D" w14:textId="77777777" w:rsidR="00546154" w:rsidRPr="00546154" w:rsidRDefault="00546154" w:rsidP="00197110">
      <w:pPr>
        <w:shd w:val="clear" w:color="auto" w:fill="FFFFFF"/>
        <w:spacing w:after="0" w:line="240" w:lineRule="auto"/>
        <w:jc w:val="center"/>
        <w:rPr>
          <w:rFonts w:ascii="Times New Roman" w:hAnsi="Times New Roman" w:cs="Times New Roman"/>
          <w:bCs/>
          <w:color w:val="000000"/>
          <w:sz w:val="24"/>
          <w:szCs w:val="24"/>
        </w:rPr>
      </w:pPr>
      <w:r w:rsidRPr="00546154">
        <w:rPr>
          <w:rFonts w:ascii="Times New Roman" w:hAnsi="Times New Roman" w:cs="Times New Roman"/>
          <w:bCs/>
          <w:color w:val="000000"/>
          <w:sz w:val="24"/>
          <w:szCs w:val="24"/>
        </w:rPr>
        <w:t>_____________</w:t>
      </w:r>
    </w:p>
    <w:p w14:paraId="5F2DDE4C" w14:textId="77777777" w:rsidR="00546154" w:rsidRPr="00546154" w:rsidRDefault="00546154" w:rsidP="00197110">
      <w:pPr>
        <w:shd w:val="clear" w:color="auto" w:fill="FFFFFF"/>
        <w:spacing w:after="0" w:line="240" w:lineRule="auto"/>
        <w:jc w:val="center"/>
        <w:rPr>
          <w:rFonts w:ascii="Times New Roman" w:hAnsi="Times New Roman" w:cs="Times New Roman"/>
          <w:bCs/>
          <w:i/>
          <w:iCs/>
          <w:color w:val="000000"/>
          <w:sz w:val="24"/>
          <w:szCs w:val="24"/>
        </w:rPr>
      </w:pPr>
      <w:r w:rsidRPr="00546154">
        <w:rPr>
          <w:rFonts w:ascii="Times New Roman" w:hAnsi="Times New Roman" w:cs="Times New Roman"/>
          <w:bCs/>
          <w:i/>
          <w:iCs/>
          <w:color w:val="000000"/>
          <w:sz w:val="24"/>
          <w:szCs w:val="24"/>
        </w:rPr>
        <w:t>(Sudarymo vieta)</w:t>
      </w:r>
    </w:p>
    <w:p w14:paraId="48254A74" w14:textId="70E84B02" w:rsidR="00546154" w:rsidRPr="00546154" w:rsidRDefault="00546154" w:rsidP="00197110">
      <w:pPr>
        <w:tabs>
          <w:tab w:val="left" w:pos="851"/>
        </w:tabs>
        <w:snapToGrid w:val="0"/>
        <w:spacing w:after="0" w:line="240" w:lineRule="auto"/>
        <w:ind w:right="-1"/>
        <w:jc w:val="both"/>
        <w:rPr>
          <w:rFonts w:ascii="Times New Roman" w:hAnsi="Times New Roman" w:cs="Times New Roman"/>
          <w:spacing w:val="-2"/>
          <w:sz w:val="24"/>
          <w:szCs w:val="24"/>
        </w:rPr>
      </w:pPr>
      <w:r w:rsidRPr="00546154">
        <w:rPr>
          <w:rFonts w:ascii="Times New Roman" w:hAnsi="Times New Roman" w:cs="Times New Roman"/>
          <w:spacing w:val="-2"/>
          <w:sz w:val="24"/>
          <w:szCs w:val="24"/>
        </w:rPr>
        <w:t>Aš,</w:t>
      </w:r>
      <w:r>
        <w:rPr>
          <w:rFonts w:ascii="Times New Roman" w:hAnsi="Times New Roman" w:cs="Times New Roman"/>
          <w:spacing w:val="-2"/>
          <w:sz w:val="24"/>
          <w:szCs w:val="24"/>
        </w:rPr>
        <w:t xml:space="preserve"> </w:t>
      </w:r>
      <w:r w:rsidRPr="00546154">
        <w:rPr>
          <w:rFonts w:ascii="Times New Roman" w:hAnsi="Times New Roman" w:cs="Times New Roman"/>
          <w:spacing w:val="-2"/>
          <w:sz w:val="24"/>
          <w:szCs w:val="24"/>
        </w:rPr>
        <w:t>____________________________________________________________________</w:t>
      </w:r>
      <w:r w:rsidRPr="00546154">
        <w:rPr>
          <w:rFonts w:ascii="Times New Roman" w:hAnsi="Times New Roman" w:cs="Times New Roman"/>
          <w:spacing w:val="-2"/>
          <w:sz w:val="24"/>
          <w:szCs w:val="24"/>
        </w:rPr>
        <w:softHyphen/>
      </w:r>
      <w:r w:rsidRPr="00546154">
        <w:rPr>
          <w:rFonts w:ascii="Times New Roman" w:hAnsi="Times New Roman" w:cs="Times New Roman"/>
          <w:spacing w:val="-2"/>
          <w:sz w:val="24"/>
          <w:szCs w:val="24"/>
        </w:rPr>
        <w:softHyphen/>
      </w:r>
      <w:r w:rsidRPr="00546154">
        <w:rPr>
          <w:rFonts w:ascii="Times New Roman" w:hAnsi="Times New Roman" w:cs="Times New Roman"/>
          <w:spacing w:val="-2"/>
          <w:sz w:val="24"/>
          <w:szCs w:val="24"/>
        </w:rPr>
        <w:softHyphen/>
      </w:r>
      <w:r w:rsidRPr="00546154">
        <w:rPr>
          <w:rFonts w:ascii="Times New Roman" w:hAnsi="Times New Roman" w:cs="Times New Roman"/>
          <w:spacing w:val="-2"/>
          <w:sz w:val="24"/>
          <w:szCs w:val="24"/>
        </w:rPr>
        <w:softHyphen/>
        <w:t>______</w:t>
      </w:r>
      <w:r>
        <w:rPr>
          <w:rFonts w:ascii="Times New Roman" w:hAnsi="Times New Roman" w:cs="Times New Roman"/>
          <w:spacing w:val="-2"/>
          <w:sz w:val="24"/>
          <w:szCs w:val="24"/>
        </w:rPr>
        <w:t>__</w:t>
      </w:r>
      <w:r w:rsidR="009015BB">
        <w:rPr>
          <w:rFonts w:ascii="Times New Roman" w:hAnsi="Times New Roman" w:cs="Times New Roman"/>
          <w:spacing w:val="-2"/>
          <w:sz w:val="24"/>
          <w:szCs w:val="24"/>
        </w:rPr>
        <w:t xml:space="preserve">, </w:t>
      </w:r>
    </w:p>
    <w:p w14:paraId="59A62D44" w14:textId="1235AE24" w:rsidR="00546154" w:rsidRPr="00546154" w:rsidRDefault="00546154" w:rsidP="00197110">
      <w:pPr>
        <w:tabs>
          <w:tab w:val="left" w:pos="851"/>
        </w:tabs>
        <w:snapToGrid w:val="0"/>
        <w:spacing w:after="0" w:line="240" w:lineRule="auto"/>
        <w:ind w:right="-1"/>
        <w:jc w:val="center"/>
        <w:rPr>
          <w:rFonts w:ascii="Times New Roman" w:hAnsi="Times New Roman" w:cs="Times New Roman"/>
          <w:i/>
          <w:iCs/>
          <w:spacing w:val="-2"/>
          <w:sz w:val="24"/>
          <w:szCs w:val="24"/>
        </w:rPr>
      </w:pPr>
      <w:r w:rsidRPr="00546154">
        <w:rPr>
          <w:rFonts w:ascii="Times New Roman" w:hAnsi="Times New Roman" w:cs="Times New Roman"/>
          <w:i/>
          <w:iCs/>
          <w:spacing w:val="-2"/>
          <w:sz w:val="24"/>
          <w:szCs w:val="24"/>
        </w:rPr>
        <w:t>(Tiekėjo vadovo ar jo įgalioto asmens pareigų pavadinimas, vardas ir pavardė)</w:t>
      </w:r>
    </w:p>
    <w:p w14:paraId="57235D79" w14:textId="77777777" w:rsidR="00546154" w:rsidRPr="00546154" w:rsidRDefault="00546154" w:rsidP="00197110">
      <w:pPr>
        <w:snapToGrid w:val="0"/>
        <w:spacing w:after="0" w:line="240" w:lineRule="auto"/>
        <w:jc w:val="both"/>
        <w:rPr>
          <w:rFonts w:ascii="Times New Roman" w:hAnsi="Times New Roman" w:cs="Times New Roman"/>
          <w:spacing w:val="-2"/>
          <w:sz w:val="24"/>
          <w:szCs w:val="24"/>
        </w:rPr>
      </w:pPr>
    </w:p>
    <w:p w14:paraId="7888D2DD" w14:textId="59044F18" w:rsidR="00546154" w:rsidRPr="00546154" w:rsidRDefault="00546154" w:rsidP="00197110">
      <w:pPr>
        <w:snapToGrid w:val="0"/>
        <w:spacing w:after="0" w:line="240" w:lineRule="auto"/>
        <w:jc w:val="center"/>
        <w:rPr>
          <w:rFonts w:ascii="Times New Roman" w:hAnsi="Times New Roman" w:cs="Times New Roman"/>
          <w:i/>
          <w:iCs/>
          <w:spacing w:val="-2"/>
          <w:sz w:val="24"/>
          <w:szCs w:val="24"/>
        </w:rPr>
      </w:pPr>
      <w:r w:rsidRPr="00546154">
        <w:rPr>
          <w:rFonts w:ascii="Times New Roman" w:hAnsi="Times New Roman" w:cs="Times New Roman"/>
          <w:spacing w:val="-2"/>
          <w:sz w:val="24"/>
          <w:szCs w:val="24"/>
        </w:rPr>
        <w:t>tvirtinu, kad mano vadovaujamas (-a) (atstovaujamas (-a</w:t>
      </w:r>
      <w:r w:rsidR="00197110" w:rsidRPr="00546154">
        <w:rPr>
          <w:rFonts w:ascii="Times New Roman" w:hAnsi="Times New Roman" w:cs="Times New Roman"/>
          <w:spacing w:val="-2"/>
          <w:sz w:val="24"/>
          <w:szCs w:val="24"/>
        </w:rPr>
        <w:t>))</w:t>
      </w:r>
      <w:r w:rsidR="00197110">
        <w:rPr>
          <w:rFonts w:ascii="Times New Roman" w:hAnsi="Times New Roman" w:cs="Times New Roman"/>
          <w:spacing w:val="-2"/>
          <w:sz w:val="24"/>
          <w:szCs w:val="24"/>
        </w:rPr>
        <w:t xml:space="preserve"> _</w:t>
      </w:r>
      <w:r w:rsidR="009015BB">
        <w:rPr>
          <w:rFonts w:ascii="Times New Roman" w:hAnsi="Times New Roman" w:cs="Times New Roman"/>
          <w:spacing w:val="-2"/>
          <w:sz w:val="24"/>
          <w:szCs w:val="24"/>
        </w:rPr>
        <w:t>__________________________</w:t>
      </w:r>
      <w:r>
        <w:rPr>
          <w:rFonts w:ascii="Times New Roman" w:hAnsi="Times New Roman" w:cs="Times New Roman"/>
          <w:spacing w:val="-2"/>
          <w:sz w:val="24"/>
          <w:szCs w:val="24"/>
        </w:rPr>
        <w:t>___</w:t>
      </w:r>
      <w:r w:rsidR="00197110">
        <w:rPr>
          <w:rFonts w:ascii="Times New Roman" w:hAnsi="Times New Roman" w:cs="Times New Roman"/>
          <w:spacing w:val="-2"/>
          <w:sz w:val="24"/>
          <w:szCs w:val="24"/>
        </w:rPr>
        <w:t>_</w:t>
      </w:r>
      <w:r w:rsidR="00197110" w:rsidRPr="00546154">
        <w:rPr>
          <w:rFonts w:ascii="Times New Roman" w:hAnsi="Times New Roman" w:cs="Times New Roman"/>
          <w:spacing w:val="-2"/>
          <w:sz w:val="24"/>
          <w:szCs w:val="24"/>
        </w:rPr>
        <w:t xml:space="preserve">,  </w:t>
      </w:r>
      <w:r w:rsidRPr="00546154">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                                                                                           </w:t>
      </w:r>
      <w:r w:rsidRPr="00546154">
        <w:rPr>
          <w:rFonts w:ascii="Times New Roman" w:hAnsi="Times New Roman" w:cs="Times New Roman"/>
          <w:spacing w:val="-2"/>
          <w:sz w:val="24"/>
          <w:szCs w:val="24"/>
        </w:rPr>
        <w:t xml:space="preserve"> </w:t>
      </w:r>
      <w:r w:rsidR="009015BB">
        <w:rPr>
          <w:rFonts w:ascii="Times New Roman" w:hAnsi="Times New Roman" w:cs="Times New Roman"/>
          <w:spacing w:val="-2"/>
          <w:sz w:val="24"/>
          <w:szCs w:val="24"/>
        </w:rPr>
        <w:t xml:space="preserve">              </w:t>
      </w:r>
      <w:r w:rsidRPr="00546154">
        <w:rPr>
          <w:rFonts w:ascii="Times New Roman" w:hAnsi="Times New Roman" w:cs="Times New Roman"/>
          <w:i/>
          <w:iCs/>
          <w:spacing w:val="-2"/>
          <w:sz w:val="24"/>
          <w:szCs w:val="24"/>
        </w:rPr>
        <w:t>(Tiekėjo pavadinimas)</w:t>
      </w:r>
    </w:p>
    <w:p w14:paraId="2FD478A3" w14:textId="77777777" w:rsidR="009015BB" w:rsidRDefault="009015BB" w:rsidP="00197110">
      <w:pPr>
        <w:snapToGrid w:val="0"/>
        <w:spacing w:after="0" w:line="240" w:lineRule="auto"/>
        <w:jc w:val="both"/>
        <w:rPr>
          <w:rFonts w:ascii="Times New Roman" w:hAnsi="Times New Roman" w:cs="Times New Roman"/>
          <w:spacing w:val="-2"/>
          <w:sz w:val="24"/>
          <w:szCs w:val="24"/>
        </w:rPr>
      </w:pPr>
    </w:p>
    <w:p w14:paraId="2741724B" w14:textId="271FD10F" w:rsidR="00546154" w:rsidRPr="00546154" w:rsidRDefault="00546154" w:rsidP="00197110">
      <w:pPr>
        <w:snapToGrid w:val="0"/>
        <w:spacing w:after="0" w:line="240" w:lineRule="auto"/>
        <w:jc w:val="both"/>
        <w:rPr>
          <w:rFonts w:ascii="Times New Roman" w:hAnsi="Times New Roman" w:cs="Times New Roman"/>
          <w:spacing w:val="-2"/>
          <w:sz w:val="24"/>
          <w:szCs w:val="24"/>
        </w:rPr>
      </w:pPr>
      <w:r w:rsidRPr="00546154">
        <w:rPr>
          <w:rFonts w:ascii="Times New Roman" w:hAnsi="Times New Roman" w:cs="Times New Roman"/>
          <w:spacing w:val="-2"/>
          <w:sz w:val="24"/>
          <w:szCs w:val="24"/>
        </w:rPr>
        <w:t>Dalyvaujantis</w:t>
      </w:r>
      <w:r>
        <w:rPr>
          <w:rFonts w:ascii="Times New Roman" w:hAnsi="Times New Roman" w:cs="Times New Roman"/>
          <w:spacing w:val="-2"/>
          <w:sz w:val="24"/>
          <w:szCs w:val="24"/>
        </w:rPr>
        <w:t xml:space="preserve"> </w:t>
      </w:r>
      <w:r w:rsidRPr="00546154">
        <w:rPr>
          <w:rFonts w:ascii="Times New Roman" w:hAnsi="Times New Roman" w:cs="Times New Roman"/>
          <w:spacing w:val="-2"/>
          <w:sz w:val="24"/>
          <w:szCs w:val="24"/>
        </w:rPr>
        <w:t>(-i) ___________________________________________________________________</w:t>
      </w:r>
    </w:p>
    <w:p w14:paraId="14CA7D91" w14:textId="50F0CE35" w:rsidR="00546154" w:rsidRPr="00546154" w:rsidRDefault="00546154" w:rsidP="00197110">
      <w:pPr>
        <w:snapToGrid w:val="0"/>
        <w:spacing w:after="0" w:line="240" w:lineRule="auto"/>
        <w:ind w:firstLine="1296"/>
        <w:jc w:val="both"/>
        <w:rPr>
          <w:rFonts w:ascii="Times New Roman" w:hAnsi="Times New Roman" w:cs="Times New Roman"/>
          <w:i/>
          <w:iCs/>
          <w:spacing w:val="-2"/>
          <w:sz w:val="24"/>
          <w:szCs w:val="24"/>
        </w:rPr>
      </w:pPr>
      <w:r w:rsidRPr="00546154">
        <w:rPr>
          <w:rFonts w:ascii="Times New Roman" w:hAnsi="Times New Roman" w:cs="Times New Roman"/>
          <w:i/>
          <w:iCs/>
          <w:spacing w:val="-2"/>
          <w:sz w:val="24"/>
          <w:szCs w:val="24"/>
        </w:rPr>
        <w:t>(</w:t>
      </w:r>
      <w:r>
        <w:rPr>
          <w:rFonts w:ascii="Times New Roman" w:hAnsi="Times New Roman" w:cs="Times New Roman"/>
          <w:i/>
          <w:iCs/>
          <w:spacing w:val="-2"/>
          <w:sz w:val="24"/>
          <w:szCs w:val="24"/>
        </w:rPr>
        <w:t>P</w:t>
      </w:r>
      <w:r w:rsidRPr="00546154">
        <w:rPr>
          <w:rFonts w:ascii="Times New Roman" w:hAnsi="Times New Roman" w:cs="Times New Roman"/>
          <w:i/>
          <w:iCs/>
          <w:spacing w:val="-2"/>
          <w:sz w:val="24"/>
          <w:szCs w:val="24"/>
        </w:rPr>
        <w:t>erkančiosios organizacijos pavadinimas)</w:t>
      </w:r>
    </w:p>
    <w:p w14:paraId="289DB44A" w14:textId="70AAE431" w:rsidR="00546154" w:rsidRPr="00546154" w:rsidRDefault="00546154" w:rsidP="00197110">
      <w:pPr>
        <w:snapToGrid w:val="0"/>
        <w:spacing w:after="0" w:line="240" w:lineRule="auto"/>
        <w:jc w:val="both"/>
        <w:rPr>
          <w:rFonts w:ascii="Times New Roman" w:hAnsi="Times New Roman" w:cs="Times New Roman"/>
          <w:spacing w:val="-2"/>
          <w:sz w:val="24"/>
          <w:szCs w:val="24"/>
        </w:rPr>
      </w:pPr>
      <w:r w:rsidRPr="00546154">
        <w:rPr>
          <w:rFonts w:ascii="Times New Roman" w:hAnsi="Times New Roman" w:cs="Times New Roman"/>
          <w:spacing w:val="-2"/>
          <w:sz w:val="24"/>
          <w:szCs w:val="24"/>
        </w:rPr>
        <w:t>atliekamame _____________________________________________________________________</w:t>
      </w:r>
      <w:r>
        <w:rPr>
          <w:rFonts w:ascii="Times New Roman" w:hAnsi="Times New Roman" w:cs="Times New Roman"/>
          <w:spacing w:val="-2"/>
          <w:sz w:val="24"/>
          <w:szCs w:val="24"/>
        </w:rPr>
        <w:t>__</w:t>
      </w:r>
    </w:p>
    <w:p w14:paraId="451A3780" w14:textId="77777777" w:rsidR="00546154" w:rsidRPr="00546154" w:rsidRDefault="00546154" w:rsidP="00197110">
      <w:pPr>
        <w:snapToGrid w:val="0"/>
        <w:spacing w:after="0" w:line="240" w:lineRule="auto"/>
        <w:ind w:left="1296" w:firstLine="1296"/>
        <w:jc w:val="both"/>
        <w:rPr>
          <w:rFonts w:ascii="Times New Roman" w:hAnsi="Times New Roman" w:cs="Times New Roman"/>
          <w:i/>
          <w:iCs/>
          <w:spacing w:val="-2"/>
          <w:sz w:val="24"/>
          <w:szCs w:val="24"/>
        </w:rPr>
      </w:pPr>
      <w:r w:rsidRPr="00546154">
        <w:rPr>
          <w:rFonts w:ascii="Times New Roman" w:hAnsi="Times New Roman" w:cs="Times New Roman"/>
          <w:i/>
          <w:iCs/>
          <w:spacing w:val="-2"/>
          <w:sz w:val="24"/>
          <w:szCs w:val="24"/>
        </w:rPr>
        <w:t>(Pirkimo objekto pavadinimas, pirkimo numeris)</w:t>
      </w:r>
    </w:p>
    <w:p w14:paraId="5BCF55C5" w14:textId="670116CC" w:rsidR="00546154" w:rsidRPr="00546154" w:rsidRDefault="00546154" w:rsidP="00197110">
      <w:pPr>
        <w:snapToGrid w:val="0"/>
        <w:spacing w:after="0" w:line="240" w:lineRule="auto"/>
        <w:jc w:val="both"/>
        <w:rPr>
          <w:rFonts w:ascii="Times New Roman" w:hAnsi="Times New Roman" w:cs="Times New Roman"/>
          <w:spacing w:val="-2"/>
          <w:sz w:val="24"/>
          <w:szCs w:val="24"/>
        </w:rPr>
      </w:pPr>
      <w:r w:rsidRPr="00546154">
        <w:rPr>
          <w:rFonts w:ascii="Times New Roman" w:hAnsi="Times New Roman" w:cs="Times New Roman"/>
          <w:spacing w:val="-2"/>
          <w:sz w:val="24"/>
          <w:szCs w:val="24"/>
        </w:rPr>
        <w:t>skelbtame _______________________________________</w:t>
      </w:r>
      <w:r>
        <w:rPr>
          <w:rFonts w:ascii="Times New Roman" w:hAnsi="Times New Roman" w:cs="Times New Roman"/>
          <w:spacing w:val="-2"/>
          <w:sz w:val="24"/>
          <w:szCs w:val="24"/>
        </w:rPr>
        <w:t>_________________________________</w:t>
      </w:r>
      <w:r w:rsidRPr="00546154">
        <w:rPr>
          <w:rFonts w:ascii="Times New Roman" w:hAnsi="Times New Roman" w:cs="Times New Roman"/>
          <w:spacing w:val="-2"/>
          <w:sz w:val="24"/>
          <w:szCs w:val="24"/>
        </w:rPr>
        <w:t>,</w:t>
      </w:r>
    </w:p>
    <w:p w14:paraId="3C1A3C23" w14:textId="77777777" w:rsidR="00546154" w:rsidRPr="00546154" w:rsidRDefault="00546154" w:rsidP="00197110">
      <w:pPr>
        <w:snapToGrid w:val="0"/>
        <w:spacing w:after="0" w:line="240" w:lineRule="auto"/>
        <w:jc w:val="center"/>
        <w:rPr>
          <w:rFonts w:ascii="Times New Roman" w:hAnsi="Times New Roman" w:cs="Times New Roman"/>
          <w:i/>
          <w:iCs/>
          <w:spacing w:val="-2"/>
          <w:sz w:val="24"/>
          <w:szCs w:val="24"/>
        </w:rPr>
      </w:pPr>
      <w:r w:rsidRPr="00546154">
        <w:rPr>
          <w:rFonts w:ascii="Times New Roman" w:hAnsi="Times New Roman" w:cs="Times New Roman"/>
          <w:i/>
          <w:iCs/>
          <w:spacing w:val="-2"/>
          <w:sz w:val="24"/>
          <w:szCs w:val="24"/>
        </w:rPr>
        <w:t xml:space="preserve">        (Skelbimo data)</w:t>
      </w:r>
    </w:p>
    <w:p w14:paraId="6FE852C2" w14:textId="77777777" w:rsidR="00546154" w:rsidRPr="00546154" w:rsidRDefault="00546154" w:rsidP="00197110">
      <w:pPr>
        <w:spacing w:after="0" w:line="240" w:lineRule="auto"/>
        <w:jc w:val="both"/>
        <w:rPr>
          <w:rFonts w:ascii="Times New Roman" w:hAnsi="Times New Roman" w:cs="Times New Roman"/>
          <w:sz w:val="24"/>
          <w:szCs w:val="24"/>
        </w:rPr>
      </w:pPr>
      <w:r w:rsidRPr="00546154">
        <w:rPr>
          <w:rFonts w:ascii="Times New Roman" w:hAnsi="Times New Roman" w:cs="Times New Roman"/>
          <w:sz w:val="24"/>
          <w:szCs w:val="24"/>
        </w:rPr>
        <w:t xml:space="preserve">nėra įtakojama Rusijos, kaip nurodyta </w:t>
      </w:r>
      <w:r w:rsidRPr="00546154">
        <w:rPr>
          <w:rFonts w:ascii="Times New Roman" w:hAnsi="Times New Roman" w:cs="Times New Roman"/>
          <w:b/>
          <w:bCs/>
          <w:sz w:val="24"/>
          <w:szCs w:val="24"/>
        </w:rPr>
        <w:t>Tarybos reglamento</w:t>
      </w:r>
      <w:r w:rsidRPr="00546154">
        <w:rPr>
          <w:rFonts w:ascii="Times New Roman" w:hAnsi="Times New Roman" w:cs="Times New Roman"/>
          <w:sz w:val="24"/>
          <w:szCs w:val="24"/>
        </w:rPr>
        <w:t xml:space="preserve"> </w:t>
      </w:r>
      <w:r w:rsidRPr="00546154">
        <w:rPr>
          <w:rFonts w:ascii="Times New Roman" w:hAnsi="Times New Roman" w:cs="Times New Roman"/>
          <w:b/>
          <w:bCs/>
          <w:color w:val="333333"/>
          <w:sz w:val="24"/>
          <w:szCs w:val="24"/>
          <w:shd w:val="clear" w:color="auto" w:fill="FFFFFF"/>
        </w:rPr>
        <w:t xml:space="preserve">(ES) 2022/576 2022 m. balandžio 8 d. kuriuo iš dalies keičiamas Reglamentas (ES) Nr. 833/2014 dėl ribojamųjų priemonių atsižvelgiant į Rusijos veiksmus, kuriais destabilizuojama padėtis Ukrainoje </w:t>
      </w:r>
      <w:r w:rsidRPr="00546154">
        <w:rPr>
          <w:rFonts w:ascii="Times New Roman" w:hAnsi="Times New Roman" w:cs="Times New Roman"/>
          <w:sz w:val="24"/>
          <w:szCs w:val="24"/>
        </w:rPr>
        <w:t>5k straipsnyje nustatytuose apribojimuose. Visų pirma pareiškiu, kad:</w:t>
      </w:r>
    </w:p>
    <w:p w14:paraId="3EBBE213" w14:textId="77777777" w:rsidR="00546154" w:rsidRPr="00546154" w:rsidRDefault="00546154" w:rsidP="00197110">
      <w:pPr>
        <w:spacing w:after="0" w:line="240" w:lineRule="auto"/>
        <w:jc w:val="both"/>
        <w:rPr>
          <w:rFonts w:ascii="Times New Roman" w:hAnsi="Times New Roman" w:cs="Times New Roman"/>
          <w:sz w:val="24"/>
          <w:szCs w:val="24"/>
        </w:rPr>
      </w:pPr>
      <w:r w:rsidRPr="00546154">
        <w:rPr>
          <w:rFonts w:ascii="Times New Roman" w:hAnsi="Times New Roman" w:cs="Times New Roman"/>
          <w:sz w:val="24"/>
          <w:szCs w:val="24"/>
        </w:rPr>
        <w:t>(a) mano atstovaujama įmonė (ir nė viena iš bendrovių, kurios yra mūsų konsorciumo nariais) nėra įsteigta Rusijoje;</w:t>
      </w:r>
    </w:p>
    <w:p w14:paraId="48DCC7A5" w14:textId="77777777" w:rsidR="00546154" w:rsidRPr="00546154" w:rsidRDefault="00546154" w:rsidP="00197110">
      <w:pPr>
        <w:spacing w:after="0" w:line="240" w:lineRule="auto"/>
        <w:jc w:val="both"/>
        <w:rPr>
          <w:rFonts w:ascii="Times New Roman" w:hAnsi="Times New Roman" w:cs="Times New Roman"/>
          <w:sz w:val="24"/>
          <w:szCs w:val="24"/>
        </w:rPr>
      </w:pPr>
      <w:r w:rsidRPr="00546154">
        <w:rPr>
          <w:rFonts w:ascii="Times New Roman" w:hAnsi="Times New Roman" w:cs="Times New Roman"/>
          <w:sz w:val="24"/>
          <w:szCs w:val="24"/>
        </w:rPr>
        <w:t xml:space="preserve">(b) mano atstovaujama įmonė (ir nė viena iš įmonių, kurios yra mūsų konsorciumo nariais) nėra juridinis asmuo, subjektas ar įstaiga, </w:t>
      </w:r>
      <w:r w:rsidRPr="00546154">
        <w:rPr>
          <w:rFonts w:ascii="Times New Roman" w:hAnsi="Times New Roman" w:cs="Times New Roman"/>
          <w:color w:val="333333"/>
          <w:sz w:val="24"/>
          <w:szCs w:val="24"/>
          <w:shd w:val="clear" w:color="auto" w:fill="FFFFFF"/>
        </w:rPr>
        <w:t>kuriuose daugiau kaip 50 % nuosavybės teisių tiesiogiai ar netiesiogiai priklauso šios deklaracijos a) punkte nurodytam subjektui</w:t>
      </w:r>
      <w:r w:rsidRPr="00546154">
        <w:rPr>
          <w:rFonts w:ascii="Times New Roman" w:hAnsi="Times New Roman" w:cs="Times New Roman"/>
          <w:sz w:val="24"/>
          <w:szCs w:val="24"/>
        </w:rPr>
        <w:t xml:space="preserve">; </w:t>
      </w:r>
    </w:p>
    <w:p w14:paraId="58E3EF7D" w14:textId="77777777" w:rsidR="00546154" w:rsidRPr="00546154" w:rsidRDefault="00546154" w:rsidP="00197110">
      <w:pPr>
        <w:spacing w:after="0" w:line="240" w:lineRule="auto"/>
        <w:jc w:val="both"/>
        <w:rPr>
          <w:rFonts w:ascii="Times New Roman" w:hAnsi="Times New Roman" w:cs="Times New Roman"/>
          <w:sz w:val="24"/>
          <w:szCs w:val="24"/>
          <w:shd w:val="clear" w:color="auto" w:fill="FFFFFF"/>
        </w:rPr>
      </w:pPr>
      <w:r w:rsidRPr="00546154">
        <w:rPr>
          <w:rFonts w:ascii="Times New Roman" w:hAnsi="Times New Roman" w:cs="Times New Roman"/>
          <w:sz w:val="24"/>
          <w:szCs w:val="24"/>
        </w:rPr>
        <w:t xml:space="preserve">(c) nei aš, nei mano atstovaujama bendrovė nesame </w:t>
      </w:r>
      <w:r w:rsidRPr="00546154">
        <w:rPr>
          <w:rFonts w:ascii="Times New Roman" w:hAnsi="Times New Roman" w:cs="Times New Roman"/>
          <w:sz w:val="24"/>
          <w:szCs w:val="24"/>
          <w:shd w:val="clear" w:color="auto" w:fill="FFFFFF"/>
        </w:rPr>
        <w:t>fiziniu ar juridiniu asmeniu, subjektu ar organizacija, veikiančia šios deklaracijos a) arba b) punkte nurodyto subjekto vardu ar jo nurodymu;</w:t>
      </w:r>
    </w:p>
    <w:p w14:paraId="3B67737D" w14:textId="3417ED0E" w:rsidR="00546154" w:rsidRDefault="00546154" w:rsidP="00197110">
      <w:pPr>
        <w:spacing w:after="0" w:line="240" w:lineRule="auto"/>
        <w:jc w:val="both"/>
        <w:rPr>
          <w:rFonts w:ascii="Times New Roman" w:hAnsi="Times New Roman" w:cs="Times New Roman"/>
          <w:sz w:val="24"/>
          <w:szCs w:val="24"/>
          <w:shd w:val="clear" w:color="auto" w:fill="FFFFFF"/>
        </w:rPr>
      </w:pPr>
      <w:r w:rsidRPr="00546154">
        <w:rPr>
          <w:rFonts w:ascii="Times New Roman" w:hAnsi="Times New Roman" w:cs="Times New Roman"/>
          <w:sz w:val="24"/>
          <w:szCs w:val="24"/>
        </w:rPr>
        <w:t xml:space="preserve">d) sutartis nebus paskirta vykdyti </w:t>
      </w:r>
      <w:r w:rsidRPr="00546154">
        <w:rPr>
          <w:rFonts w:ascii="Times New Roman" w:hAnsi="Times New Roman" w:cs="Times New Roman"/>
          <w:sz w:val="24"/>
          <w:szCs w:val="24"/>
          <w:shd w:val="clear" w:color="auto" w:fill="FFFFFF"/>
        </w:rPr>
        <w:t>subrangovui (-ams), ar kitam (-iems) subjektui (-tams), kurių pajėgumais remiasi, kurie priskirtini šios deklaracijos a) arba b), arba c) punktuose nurodytiems subjektams.</w:t>
      </w:r>
    </w:p>
    <w:p w14:paraId="46891891" w14:textId="77777777" w:rsidR="00200AF6" w:rsidRDefault="00200AF6" w:rsidP="00197110">
      <w:pPr>
        <w:spacing w:after="0" w:line="240" w:lineRule="auto"/>
        <w:jc w:val="both"/>
        <w:rPr>
          <w:rFonts w:ascii="Times New Roman" w:hAnsi="Times New Roman" w:cs="Times New Roman"/>
          <w:sz w:val="24"/>
          <w:szCs w:val="24"/>
          <w:shd w:val="clear" w:color="auto" w:fill="FFFFFF"/>
        </w:rPr>
      </w:pPr>
    </w:p>
    <w:p w14:paraId="14805D01" w14:textId="77777777" w:rsidR="00200AF6" w:rsidRDefault="00200AF6" w:rsidP="00197110">
      <w:pPr>
        <w:spacing w:after="0" w:line="240" w:lineRule="auto"/>
        <w:jc w:val="both"/>
        <w:rPr>
          <w:rFonts w:ascii="Times New Roman" w:hAnsi="Times New Roman" w:cs="Times New Roman"/>
          <w:sz w:val="24"/>
          <w:szCs w:val="24"/>
          <w:shd w:val="clear" w:color="auto" w:fill="FFFFFF"/>
        </w:rPr>
      </w:pPr>
    </w:p>
    <w:p w14:paraId="7576C4A5" w14:textId="77777777" w:rsidR="00A36A16" w:rsidRDefault="00A36A16" w:rsidP="00197110">
      <w:pPr>
        <w:suppressAutoHyphens/>
        <w:spacing w:after="0" w:line="240" w:lineRule="auto"/>
        <w:jc w:val="center"/>
        <w:rPr>
          <w:rFonts w:ascii="Times New Roman" w:hAnsi="Times New Roman" w:cs="Times New Roman"/>
          <w:color w:val="000000"/>
          <w:sz w:val="24"/>
          <w:szCs w:val="24"/>
          <w:lang w:eastAsia="ar-SA"/>
        </w:rPr>
      </w:pPr>
      <w:r>
        <w:rPr>
          <w:rFonts w:ascii="Times New Roman" w:hAnsi="Times New Roman" w:cs="Times New Roman"/>
          <w:color w:val="000000"/>
          <w:sz w:val="24"/>
          <w:szCs w:val="24"/>
          <w:lang w:eastAsia="ar-SA"/>
        </w:rPr>
        <w:t>___________________________________________________________________________</w:t>
      </w:r>
    </w:p>
    <w:p w14:paraId="4988D6A6" w14:textId="532A32D3" w:rsidR="00197110" w:rsidRDefault="00A36A16" w:rsidP="00197110">
      <w:pPr>
        <w:suppressAutoHyphens/>
        <w:spacing w:after="0" w:line="240" w:lineRule="auto"/>
        <w:jc w:val="center"/>
        <w:rPr>
          <w:rFonts w:ascii="Times New Roman" w:hAnsi="Times New Roman" w:cs="Times New Roman"/>
          <w:color w:val="000000"/>
          <w:sz w:val="24"/>
          <w:szCs w:val="24"/>
          <w:lang w:eastAsia="ar-SA"/>
        </w:rPr>
        <w:sectPr w:rsidR="00197110" w:rsidSect="003D3E07">
          <w:pgSz w:w="11909" w:h="16834" w:code="9"/>
          <w:pgMar w:top="1134" w:right="710" w:bottom="851" w:left="1701" w:header="720" w:footer="504" w:gutter="0"/>
          <w:cols w:space="720"/>
          <w:docGrid w:linePitch="272"/>
        </w:sectPr>
      </w:pPr>
      <w:r>
        <w:rPr>
          <w:rFonts w:ascii="Times New Roman" w:hAnsi="Times New Roman" w:cs="Times New Roman"/>
          <w:color w:val="000000"/>
          <w:sz w:val="24"/>
          <w:szCs w:val="24"/>
          <w:lang w:eastAsia="ar-SA"/>
        </w:rPr>
        <w:t>(Tiekėjo arba jo įgaliotojo asmens pareigos, vardas, pavardė, parašas</w:t>
      </w:r>
    </w:p>
    <w:p w14:paraId="0A92924F" w14:textId="77777777" w:rsidR="001657B1" w:rsidRDefault="001657B1" w:rsidP="00762B36">
      <w:pPr>
        <w:pStyle w:val="Patvirtinta"/>
        <w:ind w:left="0"/>
        <w:jc w:val="right"/>
        <w:rPr>
          <w:rFonts w:ascii="Times New Roman" w:hAnsi="Times New Roman" w:cs="Times New Roman"/>
          <w:color w:val="000000"/>
          <w:sz w:val="24"/>
          <w:szCs w:val="24"/>
          <w:lang w:val="lt-LT"/>
        </w:rPr>
      </w:pPr>
      <w:bookmarkStart w:id="64" w:name="_Hlk536433953"/>
      <w:bookmarkStart w:id="65" w:name="_Toc124404965"/>
    </w:p>
    <w:p w14:paraId="280DC078" w14:textId="77777777" w:rsidR="001657B1" w:rsidRDefault="001657B1" w:rsidP="00762B36">
      <w:pPr>
        <w:pStyle w:val="Patvirtinta"/>
        <w:ind w:left="0"/>
        <w:jc w:val="right"/>
        <w:rPr>
          <w:rFonts w:ascii="Times New Roman" w:hAnsi="Times New Roman" w:cs="Times New Roman"/>
          <w:color w:val="000000"/>
          <w:sz w:val="24"/>
          <w:szCs w:val="24"/>
          <w:lang w:val="lt-LT"/>
        </w:rPr>
      </w:pPr>
    </w:p>
    <w:p w14:paraId="1C3A0A06" w14:textId="77777777" w:rsidR="001657B1" w:rsidRDefault="001657B1" w:rsidP="00762B36">
      <w:pPr>
        <w:pStyle w:val="Patvirtinta"/>
        <w:ind w:left="0"/>
        <w:jc w:val="right"/>
        <w:rPr>
          <w:rFonts w:ascii="Times New Roman" w:hAnsi="Times New Roman" w:cs="Times New Roman"/>
          <w:color w:val="000000"/>
          <w:sz w:val="24"/>
          <w:szCs w:val="24"/>
          <w:lang w:val="lt-LT"/>
        </w:rPr>
      </w:pPr>
    </w:p>
    <w:p w14:paraId="5FE5266E" w14:textId="77777777" w:rsidR="001657B1" w:rsidRDefault="001657B1" w:rsidP="00762B36">
      <w:pPr>
        <w:pStyle w:val="Patvirtinta"/>
        <w:ind w:left="0"/>
        <w:jc w:val="right"/>
        <w:rPr>
          <w:rFonts w:ascii="Times New Roman" w:hAnsi="Times New Roman" w:cs="Times New Roman"/>
          <w:color w:val="000000"/>
          <w:sz w:val="24"/>
          <w:szCs w:val="24"/>
          <w:lang w:val="lt-LT"/>
        </w:rPr>
      </w:pPr>
    </w:p>
    <w:p w14:paraId="29109907" w14:textId="77777777" w:rsidR="001657B1" w:rsidRDefault="001657B1" w:rsidP="00762B36">
      <w:pPr>
        <w:pStyle w:val="Patvirtinta"/>
        <w:ind w:left="0"/>
        <w:jc w:val="right"/>
        <w:rPr>
          <w:rFonts w:ascii="Times New Roman" w:hAnsi="Times New Roman" w:cs="Times New Roman"/>
          <w:color w:val="000000"/>
          <w:sz w:val="24"/>
          <w:szCs w:val="24"/>
          <w:lang w:val="lt-LT"/>
        </w:rPr>
      </w:pPr>
    </w:p>
    <w:p w14:paraId="0E326CBF" w14:textId="31E41419" w:rsidR="00762B36" w:rsidRDefault="00762B36" w:rsidP="00762B36">
      <w:pPr>
        <w:pStyle w:val="Patvirtinta"/>
        <w:ind w:left="0"/>
        <w:jc w:val="right"/>
        <w:rPr>
          <w:rFonts w:ascii="Times New Roman" w:hAnsi="Times New Roman" w:cs="Times New Roman"/>
          <w:color w:val="000000"/>
          <w:sz w:val="24"/>
          <w:szCs w:val="24"/>
          <w:lang w:val="lt-LT"/>
        </w:rPr>
      </w:pPr>
      <w:r w:rsidRPr="00461B6F">
        <w:rPr>
          <w:rFonts w:ascii="Times New Roman" w:hAnsi="Times New Roman" w:cs="Times New Roman"/>
          <w:color w:val="000000"/>
          <w:sz w:val="24"/>
          <w:szCs w:val="24"/>
          <w:lang w:val="lt-LT"/>
        </w:rPr>
        <w:lastRenderedPageBreak/>
        <w:t>Pirkimo sąlygų</w:t>
      </w:r>
      <w:r>
        <w:rPr>
          <w:rFonts w:ascii="Times New Roman" w:hAnsi="Times New Roman" w:cs="Times New Roman"/>
          <w:color w:val="000000"/>
          <w:sz w:val="24"/>
          <w:szCs w:val="24"/>
          <w:lang w:val="lt-LT"/>
        </w:rPr>
        <w:t xml:space="preserve"> </w:t>
      </w:r>
      <w:r w:rsidR="00E4657B">
        <w:rPr>
          <w:rFonts w:ascii="Times New Roman" w:hAnsi="Times New Roman" w:cs="Times New Roman"/>
          <w:color w:val="000000"/>
          <w:sz w:val="24"/>
          <w:szCs w:val="24"/>
          <w:lang w:val="lt-LT"/>
        </w:rPr>
        <w:t>10</w:t>
      </w:r>
      <w:r>
        <w:rPr>
          <w:rFonts w:ascii="Times New Roman" w:hAnsi="Times New Roman" w:cs="Times New Roman"/>
          <w:color w:val="000000"/>
          <w:sz w:val="24"/>
          <w:szCs w:val="24"/>
          <w:lang w:val="lt-LT"/>
        </w:rPr>
        <w:t xml:space="preserve"> </w:t>
      </w:r>
      <w:r w:rsidRPr="00461B6F">
        <w:rPr>
          <w:rFonts w:ascii="Times New Roman" w:hAnsi="Times New Roman" w:cs="Times New Roman"/>
          <w:color w:val="000000"/>
          <w:sz w:val="24"/>
          <w:szCs w:val="24"/>
          <w:lang w:val="lt-LT"/>
        </w:rPr>
        <w:t>priedas</w:t>
      </w:r>
    </w:p>
    <w:p w14:paraId="3F82A27E" w14:textId="77777777" w:rsidR="00762B36" w:rsidRPr="00461B6F" w:rsidRDefault="00762B36" w:rsidP="00762B36">
      <w:pPr>
        <w:pStyle w:val="Patvirtinta"/>
        <w:ind w:left="0"/>
        <w:jc w:val="right"/>
        <w:rPr>
          <w:rFonts w:ascii="Times New Roman" w:hAnsi="Times New Roman" w:cs="Times New Roman"/>
          <w:color w:val="000000"/>
          <w:sz w:val="24"/>
          <w:szCs w:val="24"/>
          <w:lang w:val="lt-LT"/>
        </w:rPr>
      </w:pPr>
    </w:p>
    <w:p w14:paraId="11A0A414" w14:textId="77777777" w:rsidR="00762B36" w:rsidRPr="001C1DB0" w:rsidRDefault="00762B36" w:rsidP="00762B36">
      <w:pPr>
        <w:jc w:val="center"/>
        <w:rPr>
          <w:rFonts w:ascii="Times New Roman" w:hAnsi="Times New Roman" w:cs="Times New Roman"/>
          <w:b/>
          <w:sz w:val="24"/>
          <w:szCs w:val="24"/>
        </w:rPr>
      </w:pPr>
      <w:r w:rsidRPr="001C1DB0">
        <w:rPr>
          <w:rFonts w:ascii="Times New Roman" w:hAnsi="Times New Roman" w:cs="Times New Roman"/>
          <w:b/>
          <w:sz w:val="24"/>
          <w:szCs w:val="24"/>
        </w:rPr>
        <w:t>(Deklaracijos dėl tiekėjo atsakingų asmenų formos pavyzdys)</w:t>
      </w:r>
    </w:p>
    <w:p w14:paraId="5AC340BF" w14:textId="77777777" w:rsidR="00762B36" w:rsidRPr="001C1DB0" w:rsidRDefault="00762B36" w:rsidP="00762B36">
      <w:pPr>
        <w:jc w:val="center"/>
        <w:rPr>
          <w:rFonts w:ascii="Times New Roman" w:hAnsi="Times New Roman" w:cs="Times New Roman"/>
          <w:b/>
          <w:sz w:val="24"/>
          <w:szCs w:val="24"/>
        </w:rPr>
      </w:pPr>
      <w:r w:rsidRPr="001C1DB0">
        <w:rPr>
          <w:rFonts w:ascii="Times New Roman" w:hAnsi="Times New Roman" w:cs="Times New Roman"/>
          <w:b/>
          <w:sz w:val="24"/>
          <w:szCs w:val="24"/>
        </w:rPr>
        <w:t>DEKLARACIJA DĖL TIEKĖJO ATSAKINGŲ ASMENŲ</w:t>
      </w:r>
    </w:p>
    <w:p w14:paraId="0F97C30B" w14:textId="77777777" w:rsidR="00762B36" w:rsidRPr="001C1DB0" w:rsidRDefault="00762B36" w:rsidP="00762B36">
      <w:pPr>
        <w:ind w:firstLine="709"/>
        <w:rPr>
          <w:rFonts w:ascii="Times New Roman" w:hAnsi="Times New Roman" w:cs="Times New Roman"/>
          <w:sz w:val="24"/>
          <w:szCs w:val="24"/>
        </w:rPr>
      </w:pPr>
      <w:r w:rsidRPr="001C1DB0">
        <w:rPr>
          <w:rFonts w:ascii="Times New Roman" w:hAnsi="Times New Roman" w:cs="Times New Roman"/>
          <w:sz w:val="24"/>
          <w:szCs w:val="24"/>
        </w:rPr>
        <w:t>Aš, _______________________________________________________________________</w:t>
      </w:r>
    </w:p>
    <w:p w14:paraId="4C2246CD" w14:textId="77777777" w:rsidR="00762B36" w:rsidRPr="001C1DB0" w:rsidRDefault="00762B36" w:rsidP="00762B36">
      <w:pPr>
        <w:rPr>
          <w:rFonts w:ascii="Times New Roman" w:hAnsi="Times New Roman" w:cs="Times New Roman"/>
          <w:i/>
          <w:iCs/>
          <w:sz w:val="24"/>
          <w:szCs w:val="24"/>
        </w:rPr>
      </w:pPr>
      <w:r w:rsidRPr="001C1DB0">
        <w:rPr>
          <w:rFonts w:ascii="Times New Roman" w:hAnsi="Times New Roman" w:cs="Times New Roman"/>
          <w:i/>
          <w:iCs/>
          <w:sz w:val="24"/>
          <w:szCs w:val="24"/>
        </w:rPr>
        <w:t xml:space="preserve">                                                (Tiekėjo vadovo ar jo įgalioto asmens pareigų pavadinimas, vardas ir pavardė) </w:t>
      </w:r>
    </w:p>
    <w:p w14:paraId="5A02FD17" w14:textId="77777777" w:rsidR="00762B36" w:rsidRPr="001C1DB0" w:rsidRDefault="00762B36" w:rsidP="00762B36">
      <w:pPr>
        <w:rPr>
          <w:rFonts w:ascii="Times New Roman" w:hAnsi="Times New Roman" w:cs="Times New Roman"/>
          <w:sz w:val="24"/>
          <w:szCs w:val="24"/>
        </w:rPr>
      </w:pPr>
      <w:r w:rsidRPr="001C1DB0">
        <w:rPr>
          <w:rFonts w:ascii="Times New Roman" w:hAnsi="Times New Roman" w:cs="Times New Roman"/>
          <w:sz w:val="24"/>
          <w:szCs w:val="24"/>
        </w:rPr>
        <w:t xml:space="preserve">deklaruoju, kad pasiūlymo pateikimo dieną mano vadovaujamo(-os)/(atstovaujamo(-os) _______________ atsakingi asmenys, vadovaujantis Lietuvos Respublikos viešųjų pirkimų įstatymo </w:t>
      </w:r>
    </w:p>
    <w:p w14:paraId="3FB4344C" w14:textId="77777777" w:rsidR="00762B36" w:rsidRPr="001C1DB0" w:rsidRDefault="00762B36" w:rsidP="00762B36">
      <w:pPr>
        <w:rPr>
          <w:rFonts w:ascii="Times New Roman" w:hAnsi="Times New Roman" w:cs="Times New Roman"/>
          <w:i/>
          <w:iCs/>
          <w:sz w:val="24"/>
          <w:szCs w:val="24"/>
        </w:rPr>
      </w:pPr>
      <w:r w:rsidRPr="001C1DB0">
        <w:rPr>
          <w:rFonts w:ascii="Times New Roman" w:hAnsi="Times New Roman" w:cs="Times New Roman"/>
          <w:i/>
          <w:iCs/>
          <w:sz w:val="24"/>
          <w:szCs w:val="24"/>
        </w:rPr>
        <w:t xml:space="preserve"> (tiekėjo pavadinimas) </w:t>
      </w:r>
      <w:r w:rsidRPr="001C1DB0">
        <w:rPr>
          <w:rFonts w:ascii="Times New Roman" w:hAnsi="Times New Roman" w:cs="Times New Roman"/>
          <w:sz w:val="24"/>
          <w:szCs w:val="24"/>
        </w:rPr>
        <w:t>46 straipsnio 1 dalimi, yra:</w:t>
      </w:r>
    </w:p>
    <w:p w14:paraId="7F471262"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I. Valdyba (sudaryta/nesudaryta) .................................</w:t>
      </w:r>
      <w:r w:rsidRPr="001C1DB0">
        <w:rPr>
          <w:rFonts w:ascii="Times New Roman" w:hAnsi="Times New Roman" w:cs="Times New Roman"/>
          <w:i/>
          <w:iCs/>
          <w:sz w:val="24"/>
          <w:szCs w:val="24"/>
        </w:rPr>
        <w:t>(įrašyti)</w:t>
      </w:r>
    </w:p>
    <w:p w14:paraId="64994471"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Jei sudaryta, nurodyti visus valdybos narius (vardas, pavardė):</w:t>
      </w:r>
    </w:p>
    <w:p w14:paraId="66E39337"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1.</w:t>
      </w:r>
    </w:p>
    <w:p w14:paraId="4393A1F6"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2.</w:t>
      </w:r>
    </w:p>
    <w:p w14:paraId="11B9334F"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3.</w:t>
      </w:r>
    </w:p>
    <w:p w14:paraId="08F2287B"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w:t>
      </w:r>
    </w:p>
    <w:p w14:paraId="4D07B4CC"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II. Stebėtojų taryba (sudaryta/nesudaryta) .................................</w:t>
      </w:r>
      <w:r w:rsidRPr="001C1DB0">
        <w:rPr>
          <w:rFonts w:ascii="Times New Roman" w:hAnsi="Times New Roman" w:cs="Times New Roman"/>
          <w:i/>
          <w:iCs/>
          <w:sz w:val="24"/>
          <w:szCs w:val="24"/>
        </w:rPr>
        <w:t>(įrašyti)</w:t>
      </w:r>
    </w:p>
    <w:p w14:paraId="3BAFE634"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Jei sudaryta, nurodyti visus stebėtojų tarybos narius (vardas, pavardė):</w:t>
      </w:r>
    </w:p>
    <w:p w14:paraId="661F288A"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1.</w:t>
      </w:r>
    </w:p>
    <w:p w14:paraId="54631331"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2.</w:t>
      </w:r>
    </w:p>
    <w:p w14:paraId="77E42F91"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3.</w:t>
      </w:r>
    </w:p>
    <w:p w14:paraId="0801B5AE"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w:t>
      </w:r>
    </w:p>
    <w:p w14:paraId="44A38C2F"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 xml:space="preserve">III. Įmonėje nustatytas kiekybinis atstovavimas (taip/ne) ............................ </w:t>
      </w:r>
      <w:r w:rsidRPr="001C1DB0">
        <w:rPr>
          <w:rFonts w:ascii="Times New Roman" w:hAnsi="Times New Roman" w:cs="Times New Roman"/>
          <w:i/>
          <w:iCs/>
          <w:sz w:val="24"/>
          <w:szCs w:val="24"/>
        </w:rPr>
        <w:t>(įrašyti)</w:t>
      </w:r>
    </w:p>
    <w:p w14:paraId="5145B4D9"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Jei nustatytas kiekybinis atstovavimas, nurodyti juridinio asmens vardu veikiančius asmenis (vardas, pavardė):</w:t>
      </w:r>
    </w:p>
    <w:p w14:paraId="7A37D77F"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1.</w:t>
      </w:r>
    </w:p>
    <w:p w14:paraId="4B532E34"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2.</w:t>
      </w:r>
    </w:p>
    <w:p w14:paraId="51205F86"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3.</w:t>
      </w:r>
    </w:p>
    <w:p w14:paraId="61FD8154" w14:textId="77777777" w:rsidR="00762B36" w:rsidRPr="001C1DB0" w:rsidRDefault="00762B36" w:rsidP="00762B36">
      <w:pPr>
        <w:spacing w:after="0" w:line="240" w:lineRule="auto"/>
        <w:ind w:firstLine="709"/>
        <w:rPr>
          <w:rFonts w:ascii="Times New Roman" w:hAnsi="Times New Roman" w:cs="Times New Roman"/>
          <w:sz w:val="24"/>
          <w:szCs w:val="24"/>
        </w:rPr>
      </w:pPr>
      <w:r w:rsidRPr="001C1DB0">
        <w:rPr>
          <w:rFonts w:ascii="Times New Roman" w:hAnsi="Times New Roman" w:cs="Times New Roman"/>
          <w:sz w:val="24"/>
          <w:szCs w:val="24"/>
        </w:rPr>
        <w:t>..........................</w:t>
      </w:r>
    </w:p>
    <w:p w14:paraId="555751B3" w14:textId="77777777" w:rsidR="00762B36" w:rsidRPr="001C1DB0" w:rsidRDefault="00762B36" w:rsidP="00762B36">
      <w:pPr>
        <w:tabs>
          <w:tab w:val="left" w:pos="1134"/>
        </w:tabs>
        <w:spacing w:after="0" w:line="240" w:lineRule="auto"/>
        <w:ind w:firstLine="709"/>
        <w:rPr>
          <w:rFonts w:ascii="Times New Roman" w:hAnsi="Times New Roman" w:cs="Times New Roman"/>
          <w:b/>
          <w:sz w:val="24"/>
          <w:szCs w:val="24"/>
          <w:u w:val="single"/>
        </w:rPr>
      </w:pPr>
      <w:r w:rsidRPr="001C1DB0">
        <w:rPr>
          <w:rFonts w:ascii="Times New Roman" w:hAnsi="Times New Roman" w:cs="Times New Roman"/>
          <w:b/>
          <w:sz w:val="24"/>
          <w:szCs w:val="24"/>
        </w:rPr>
        <w:t xml:space="preserve">PASTABOS: </w:t>
      </w:r>
    </w:p>
    <w:p w14:paraId="11E6263C" w14:textId="77777777" w:rsidR="00762B36" w:rsidRPr="001C1DB0" w:rsidRDefault="00762B36" w:rsidP="00A52C80">
      <w:pPr>
        <w:pStyle w:val="ListParagraph"/>
        <w:numPr>
          <w:ilvl w:val="0"/>
          <w:numId w:val="19"/>
        </w:numPr>
        <w:tabs>
          <w:tab w:val="left" w:pos="1134"/>
        </w:tabs>
        <w:spacing w:after="0" w:line="240" w:lineRule="auto"/>
        <w:ind w:left="0" w:firstLine="709"/>
        <w:jc w:val="both"/>
        <w:rPr>
          <w:rFonts w:ascii="Times New Roman" w:hAnsi="Times New Roman" w:cs="Times New Roman"/>
          <w:sz w:val="24"/>
          <w:szCs w:val="24"/>
        </w:rPr>
      </w:pPr>
      <w:r w:rsidRPr="001C1DB0">
        <w:rPr>
          <w:rFonts w:ascii="Times New Roman" w:hAnsi="Times New Roman" w:cs="Times New Roman"/>
          <w:sz w:val="24"/>
          <w:szCs w:val="24"/>
        </w:rPr>
        <w:t>Priklausomai nuo juridiniame asmenyje (tiekėjo įmonėje) sudaryto valdymo ar priežiūros organo, tiekėjas turi pateikti pasiūlymo pateikimo dienai aktualius duomenis dėl jo atsakingų asmenų vadovaujantis Lietuvos Respublikos viešųjų pirkimų įstatymo 46 straipsnio 1 dalimi – narius bei dalyvius arba nurodyti jei tokių organų ar dalyvių nėra.</w:t>
      </w:r>
    </w:p>
    <w:p w14:paraId="455575FB" w14:textId="77777777" w:rsidR="00762B36" w:rsidRPr="001C1DB0" w:rsidRDefault="00762B36" w:rsidP="00A52C80">
      <w:pPr>
        <w:pStyle w:val="ListParagraph"/>
        <w:numPr>
          <w:ilvl w:val="0"/>
          <w:numId w:val="19"/>
        </w:numPr>
        <w:tabs>
          <w:tab w:val="left" w:pos="1134"/>
        </w:tabs>
        <w:spacing w:after="0" w:line="240" w:lineRule="auto"/>
        <w:ind w:left="0" w:firstLine="709"/>
        <w:jc w:val="both"/>
        <w:rPr>
          <w:rFonts w:ascii="Times New Roman" w:hAnsi="Times New Roman" w:cs="Times New Roman"/>
          <w:sz w:val="24"/>
          <w:szCs w:val="24"/>
        </w:rPr>
      </w:pPr>
      <w:r w:rsidRPr="001C1DB0">
        <w:rPr>
          <w:rFonts w:ascii="Times New Roman" w:hAnsi="Times New Roman" w:cs="Times New Roman"/>
          <w:sz w:val="24"/>
          <w:szCs w:val="24"/>
        </w:rPr>
        <w:t>Jeigu šioje deklaracijoje nurodomi atsakingi asmenys:</w:t>
      </w:r>
    </w:p>
    <w:p w14:paraId="7A9C0222" w14:textId="77777777" w:rsidR="00762B36" w:rsidRPr="001C1DB0" w:rsidRDefault="00762B36" w:rsidP="00A52C80">
      <w:pPr>
        <w:pStyle w:val="ListParagraph"/>
        <w:numPr>
          <w:ilvl w:val="1"/>
          <w:numId w:val="19"/>
        </w:numPr>
        <w:tabs>
          <w:tab w:val="left" w:pos="1134"/>
        </w:tabs>
        <w:spacing w:after="0" w:line="240" w:lineRule="auto"/>
        <w:ind w:left="0" w:firstLine="709"/>
        <w:jc w:val="both"/>
        <w:rPr>
          <w:rFonts w:ascii="Times New Roman" w:hAnsi="Times New Roman" w:cs="Times New Roman"/>
          <w:sz w:val="24"/>
          <w:szCs w:val="24"/>
        </w:rPr>
      </w:pPr>
      <w:r w:rsidRPr="001C1DB0">
        <w:rPr>
          <w:rFonts w:ascii="Times New Roman" w:hAnsi="Times New Roman" w:cs="Times New Roman"/>
          <w:sz w:val="24"/>
          <w:szCs w:val="24"/>
        </w:rPr>
        <w:t>turi būti pateikiami Pašalinimo pagrindų nebuvimą pagrindžiantys dokumentai, patvirtinantys visų deklaracijoje nurodytų atsakingų asmenų pašalinimo pagrindų nebuvimą, vadovaujantis Lietuvos Respublikos viešųjų pirkimų įstatymo 46 straipsnio 1 dalimi;</w:t>
      </w:r>
    </w:p>
    <w:p w14:paraId="4E0ADE64" w14:textId="77777777" w:rsidR="00762B36" w:rsidRPr="001C1DB0" w:rsidRDefault="00762B36" w:rsidP="00A52C80">
      <w:pPr>
        <w:pStyle w:val="ListParagraph"/>
        <w:numPr>
          <w:ilvl w:val="1"/>
          <w:numId w:val="19"/>
        </w:numPr>
        <w:tabs>
          <w:tab w:val="left" w:pos="1134"/>
        </w:tabs>
        <w:spacing w:after="0" w:line="240" w:lineRule="auto"/>
        <w:ind w:left="0" w:firstLine="709"/>
        <w:jc w:val="both"/>
        <w:rPr>
          <w:rFonts w:ascii="Times New Roman" w:hAnsi="Times New Roman" w:cs="Times New Roman"/>
          <w:sz w:val="24"/>
          <w:szCs w:val="24"/>
        </w:rPr>
      </w:pPr>
      <w:r w:rsidRPr="001C1DB0">
        <w:rPr>
          <w:rFonts w:ascii="Times New Roman" w:hAnsi="Times New Roman" w:cs="Times New Roman"/>
          <w:sz w:val="24"/>
          <w:szCs w:val="24"/>
        </w:rPr>
        <w:t>nurodyti dokumentai turi būti išduoti ne anksčiau kaip 30 dienų iki pasiūlymų pateikimo termino pabaigos.</w:t>
      </w:r>
    </w:p>
    <w:tbl>
      <w:tblPr>
        <w:tblW w:w="9345" w:type="dxa"/>
        <w:jc w:val="center"/>
        <w:tblLayout w:type="fixed"/>
        <w:tblLook w:val="00A0" w:firstRow="1" w:lastRow="0" w:firstColumn="1" w:lastColumn="0" w:noHBand="0" w:noVBand="0"/>
      </w:tblPr>
      <w:tblGrid>
        <w:gridCol w:w="3343"/>
        <w:gridCol w:w="615"/>
        <w:gridCol w:w="2016"/>
        <w:gridCol w:w="713"/>
        <w:gridCol w:w="2658"/>
      </w:tblGrid>
      <w:tr w:rsidR="00762B36" w:rsidRPr="001C1DB0" w14:paraId="60F5932A" w14:textId="77777777" w:rsidTr="00C76A28">
        <w:trPr>
          <w:trHeight w:val="301"/>
          <w:jc w:val="center"/>
        </w:trPr>
        <w:tc>
          <w:tcPr>
            <w:tcW w:w="3343" w:type="dxa"/>
            <w:tcBorders>
              <w:top w:val="nil"/>
              <w:left w:val="nil"/>
              <w:bottom w:val="single" w:sz="4" w:space="0" w:color="auto"/>
              <w:right w:val="nil"/>
            </w:tcBorders>
          </w:tcPr>
          <w:p w14:paraId="12028EE7" w14:textId="77777777" w:rsidR="00762B36" w:rsidRPr="001C1DB0" w:rsidRDefault="00762B36" w:rsidP="00C76A28">
            <w:pPr>
              <w:rPr>
                <w:rFonts w:ascii="Times New Roman" w:hAnsi="Times New Roman" w:cs="Times New Roman"/>
                <w:sz w:val="24"/>
                <w:szCs w:val="24"/>
              </w:rPr>
            </w:pPr>
          </w:p>
        </w:tc>
        <w:tc>
          <w:tcPr>
            <w:tcW w:w="615" w:type="dxa"/>
          </w:tcPr>
          <w:p w14:paraId="0730EEF7" w14:textId="77777777" w:rsidR="00762B36" w:rsidRPr="001C1DB0" w:rsidRDefault="00762B36" w:rsidP="00C76A28">
            <w:pPr>
              <w:rPr>
                <w:rFonts w:ascii="Times New Roman" w:hAnsi="Times New Roman" w:cs="Times New Roman"/>
                <w:sz w:val="24"/>
                <w:szCs w:val="24"/>
              </w:rPr>
            </w:pPr>
          </w:p>
        </w:tc>
        <w:tc>
          <w:tcPr>
            <w:tcW w:w="2016" w:type="dxa"/>
            <w:tcBorders>
              <w:top w:val="nil"/>
              <w:left w:val="nil"/>
              <w:bottom w:val="single" w:sz="4" w:space="0" w:color="auto"/>
              <w:right w:val="nil"/>
            </w:tcBorders>
          </w:tcPr>
          <w:p w14:paraId="7B4C324C" w14:textId="77777777" w:rsidR="00762B36" w:rsidRPr="001C1DB0" w:rsidRDefault="00762B36" w:rsidP="00C76A28">
            <w:pPr>
              <w:rPr>
                <w:rFonts w:ascii="Times New Roman" w:hAnsi="Times New Roman" w:cs="Times New Roman"/>
                <w:sz w:val="24"/>
                <w:szCs w:val="24"/>
              </w:rPr>
            </w:pPr>
          </w:p>
        </w:tc>
        <w:tc>
          <w:tcPr>
            <w:tcW w:w="713" w:type="dxa"/>
          </w:tcPr>
          <w:p w14:paraId="35329322" w14:textId="77777777" w:rsidR="00762B36" w:rsidRPr="001C1DB0" w:rsidRDefault="00762B36" w:rsidP="00C76A28">
            <w:pPr>
              <w:rPr>
                <w:rFonts w:ascii="Times New Roman" w:hAnsi="Times New Roman" w:cs="Times New Roman"/>
                <w:sz w:val="24"/>
                <w:szCs w:val="24"/>
              </w:rPr>
            </w:pPr>
          </w:p>
        </w:tc>
        <w:tc>
          <w:tcPr>
            <w:tcW w:w="2658" w:type="dxa"/>
            <w:tcBorders>
              <w:top w:val="nil"/>
              <w:left w:val="nil"/>
              <w:bottom w:val="single" w:sz="4" w:space="0" w:color="auto"/>
              <w:right w:val="nil"/>
            </w:tcBorders>
          </w:tcPr>
          <w:p w14:paraId="70434D33" w14:textId="77777777" w:rsidR="00762B36" w:rsidRPr="001C1DB0" w:rsidRDefault="00762B36" w:rsidP="00C76A28">
            <w:pPr>
              <w:rPr>
                <w:rFonts w:ascii="Times New Roman" w:hAnsi="Times New Roman" w:cs="Times New Roman"/>
                <w:sz w:val="24"/>
                <w:szCs w:val="24"/>
              </w:rPr>
            </w:pPr>
          </w:p>
        </w:tc>
      </w:tr>
      <w:tr w:rsidR="00762B36" w:rsidRPr="001C1DB0" w14:paraId="08CA14E7" w14:textId="77777777" w:rsidTr="00C76A28">
        <w:trPr>
          <w:trHeight w:val="196"/>
          <w:jc w:val="center"/>
        </w:trPr>
        <w:tc>
          <w:tcPr>
            <w:tcW w:w="3343" w:type="dxa"/>
            <w:tcBorders>
              <w:top w:val="single" w:sz="4" w:space="0" w:color="auto"/>
              <w:left w:val="nil"/>
              <w:bottom w:val="nil"/>
              <w:right w:val="nil"/>
            </w:tcBorders>
          </w:tcPr>
          <w:p w14:paraId="481B92FD" w14:textId="77777777" w:rsidR="00762B36" w:rsidRPr="001C1DB0" w:rsidRDefault="00762B36" w:rsidP="00C76A28">
            <w:pPr>
              <w:snapToGrid w:val="0"/>
              <w:jc w:val="center"/>
              <w:rPr>
                <w:rFonts w:ascii="Times New Roman" w:hAnsi="Times New Roman" w:cs="Times New Roman"/>
                <w:i/>
                <w:iCs/>
                <w:kern w:val="2"/>
                <w:position w:val="6"/>
                <w:sz w:val="24"/>
                <w:szCs w:val="24"/>
              </w:rPr>
            </w:pPr>
            <w:r w:rsidRPr="001C1DB0">
              <w:rPr>
                <w:rFonts w:ascii="Times New Roman" w:hAnsi="Times New Roman" w:cs="Times New Roman"/>
                <w:i/>
                <w:iCs/>
                <w:kern w:val="2"/>
                <w:position w:val="6"/>
                <w:sz w:val="24"/>
                <w:szCs w:val="24"/>
              </w:rPr>
              <w:t>(Deklaraciją sudariusio asmens pareigų pavadinimas)</w:t>
            </w:r>
          </w:p>
        </w:tc>
        <w:tc>
          <w:tcPr>
            <w:tcW w:w="615" w:type="dxa"/>
          </w:tcPr>
          <w:p w14:paraId="64E2E0DB" w14:textId="77777777" w:rsidR="00762B36" w:rsidRPr="001C1DB0" w:rsidRDefault="00762B36" w:rsidP="00C76A28">
            <w:pPr>
              <w:rPr>
                <w:rFonts w:ascii="Times New Roman" w:hAnsi="Times New Roman" w:cs="Times New Roman"/>
                <w:i/>
                <w:iCs/>
                <w:sz w:val="24"/>
                <w:szCs w:val="24"/>
              </w:rPr>
            </w:pPr>
          </w:p>
        </w:tc>
        <w:tc>
          <w:tcPr>
            <w:tcW w:w="2016" w:type="dxa"/>
            <w:tcBorders>
              <w:top w:val="single" w:sz="4" w:space="0" w:color="auto"/>
              <w:left w:val="nil"/>
              <w:bottom w:val="nil"/>
              <w:right w:val="nil"/>
            </w:tcBorders>
            <w:hideMark/>
          </w:tcPr>
          <w:p w14:paraId="6ED90F71" w14:textId="77777777" w:rsidR="00762B36" w:rsidRPr="001C1DB0" w:rsidRDefault="00762B36" w:rsidP="00C76A28">
            <w:pPr>
              <w:jc w:val="center"/>
              <w:rPr>
                <w:rFonts w:ascii="Times New Roman" w:hAnsi="Times New Roman" w:cs="Times New Roman"/>
                <w:i/>
                <w:iCs/>
                <w:sz w:val="24"/>
                <w:szCs w:val="24"/>
              </w:rPr>
            </w:pPr>
            <w:r w:rsidRPr="001C1DB0">
              <w:rPr>
                <w:rFonts w:ascii="Times New Roman" w:hAnsi="Times New Roman" w:cs="Times New Roman"/>
                <w:i/>
                <w:iCs/>
                <w:position w:val="6"/>
                <w:sz w:val="24"/>
                <w:szCs w:val="24"/>
              </w:rPr>
              <w:t>(Parašas)</w:t>
            </w:r>
          </w:p>
        </w:tc>
        <w:tc>
          <w:tcPr>
            <w:tcW w:w="713" w:type="dxa"/>
          </w:tcPr>
          <w:p w14:paraId="183252BF" w14:textId="77777777" w:rsidR="00762B36" w:rsidRPr="001C1DB0" w:rsidRDefault="00762B36" w:rsidP="00C76A28">
            <w:pPr>
              <w:rPr>
                <w:rFonts w:ascii="Times New Roman" w:hAnsi="Times New Roman" w:cs="Times New Roman"/>
                <w:i/>
                <w:iCs/>
                <w:sz w:val="24"/>
                <w:szCs w:val="24"/>
              </w:rPr>
            </w:pPr>
          </w:p>
        </w:tc>
        <w:tc>
          <w:tcPr>
            <w:tcW w:w="2658" w:type="dxa"/>
            <w:tcBorders>
              <w:top w:val="single" w:sz="4" w:space="0" w:color="auto"/>
              <w:left w:val="nil"/>
              <w:bottom w:val="nil"/>
              <w:right w:val="nil"/>
            </w:tcBorders>
            <w:hideMark/>
          </w:tcPr>
          <w:p w14:paraId="5D9D240E" w14:textId="77777777" w:rsidR="00762B36" w:rsidRPr="001C1DB0" w:rsidRDefault="00762B36" w:rsidP="00C76A28">
            <w:pPr>
              <w:jc w:val="center"/>
              <w:rPr>
                <w:rFonts w:ascii="Times New Roman" w:hAnsi="Times New Roman" w:cs="Times New Roman"/>
                <w:i/>
                <w:iCs/>
                <w:position w:val="6"/>
                <w:sz w:val="24"/>
                <w:szCs w:val="24"/>
              </w:rPr>
            </w:pPr>
            <w:r w:rsidRPr="001C1DB0">
              <w:rPr>
                <w:rFonts w:ascii="Times New Roman" w:hAnsi="Times New Roman" w:cs="Times New Roman"/>
                <w:i/>
                <w:iCs/>
                <w:position w:val="6"/>
                <w:sz w:val="24"/>
                <w:szCs w:val="24"/>
              </w:rPr>
              <w:t>(Vardas ir pavardė)</w:t>
            </w:r>
          </w:p>
          <w:p w14:paraId="707D0F8A" w14:textId="77777777" w:rsidR="00762B36" w:rsidRPr="001C1DB0" w:rsidRDefault="00762B36" w:rsidP="00C76A28">
            <w:pPr>
              <w:jc w:val="center"/>
              <w:rPr>
                <w:rFonts w:ascii="Times New Roman" w:hAnsi="Times New Roman" w:cs="Times New Roman"/>
                <w:i/>
                <w:iCs/>
                <w:sz w:val="24"/>
                <w:szCs w:val="24"/>
              </w:rPr>
            </w:pPr>
          </w:p>
        </w:tc>
      </w:tr>
      <w:bookmarkEnd w:id="64"/>
    </w:tbl>
    <w:p w14:paraId="6FCCF5D9" w14:textId="77777777" w:rsidR="00A67111" w:rsidRDefault="00A67111" w:rsidP="00AD7522">
      <w:pPr>
        <w:keepNext/>
        <w:keepLines/>
        <w:spacing w:after="0" w:line="240" w:lineRule="auto"/>
        <w:jc w:val="right"/>
        <w:outlineLvl w:val="1"/>
        <w:rPr>
          <w:rFonts w:ascii="Times New Roman" w:eastAsiaTheme="majorEastAsia" w:hAnsi="Times New Roman" w:cs="Times New Roman"/>
          <w:sz w:val="24"/>
          <w:szCs w:val="24"/>
          <w:lang w:val="lt-LT" w:eastAsia="lt-LT"/>
        </w:rPr>
      </w:pPr>
    </w:p>
    <w:p w14:paraId="44788489" w14:textId="77777777" w:rsidR="003072D9" w:rsidRDefault="003072D9" w:rsidP="00AD7522">
      <w:pPr>
        <w:keepNext/>
        <w:keepLines/>
        <w:spacing w:after="0" w:line="240" w:lineRule="auto"/>
        <w:jc w:val="right"/>
        <w:outlineLvl w:val="1"/>
        <w:rPr>
          <w:rFonts w:ascii="Times New Roman" w:eastAsiaTheme="majorEastAsia" w:hAnsi="Times New Roman" w:cs="Times New Roman"/>
          <w:sz w:val="24"/>
          <w:szCs w:val="24"/>
          <w:lang w:val="lt-LT" w:eastAsia="lt-LT"/>
        </w:rPr>
      </w:pPr>
    </w:p>
    <w:p w14:paraId="25F5FE69" w14:textId="08D7E962" w:rsidR="00151CB3" w:rsidRPr="00243B83" w:rsidRDefault="00151CB3" w:rsidP="00AD7522">
      <w:pPr>
        <w:keepNext/>
        <w:keepLines/>
        <w:spacing w:after="0" w:line="240" w:lineRule="auto"/>
        <w:jc w:val="right"/>
        <w:outlineLvl w:val="1"/>
        <w:rPr>
          <w:rFonts w:ascii="Times New Roman" w:eastAsiaTheme="majorEastAsia" w:hAnsi="Times New Roman" w:cs="Times New Roman"/>
          <w:sz w:val="24"/>
          <w:szCs w:val="24"/>
          <w:lang w:val="lt-LT" w:eastAsia="lt-LT"/>
        </w:rPr>
      </w:pPr>
      <w:r w:rsidRPr="00243B83">
        <w:rPr>
          <w:rFonts w:ascii="Times New Roman" w:eastAsiaTheme="majorEastAsia" w:hAnsi="Times New Roman" w:cs="Times New Roman"/>
          <w:sz w:val="24"/>
          <w:szCs w:val="24"/>
          <w:lang w:val="lt-LT" w:eastAsia="lt-LT"/>
        </w:rPr>
        <w:t xml:space="preserve">Pirkimo sąlygų </w:t>
      </w:r>
      <w:r w:rsidR="00E4657B">
        <w:rPr>
          <w:rFonts w:ascii="Times New Roman" w:eastAsiaTheme="majorEastAsia" w:hAnsi="Times New Roman" w:cs="Times New Roman"/>
          <w:sz w:val="24"/>
          <w:szCs w:val="24"/>
          <w:lang w:val="lt-LT" w:eastAsia="lt-LT"/>
        </w:rPr>
        <w:t>9</w:t>
      </w:r>
      <w:r w:rsidRPr="00243B83">
        <w:rPr>
          <w:rFonts w:ascii="Times New Roman" w:eastAsiaTheme="majorEastAsia" w:hAnsi="Times New Roman" w:cs="Times New Roman"/>
          <w:sz w:val="24"/>
          <w:szCs w:val="24"/>
          <w:lang w:val="lt-LT" w:eastAsia="lt-LT"/>
        </w:rPr>
        <w:t xml:space="preserve"> priedas</w:t>
      </w:r>
      <w:bookmarkEnd w:id="65"/>
    </w:p>
    <w:p w14:paraId="7EC76185" w14:textId="77777777" w:rsidR="006B4014" w:rsidRPr="00243B83" w:rsidRDefault="006B4014" w:rsidP="00243B83">
      <w:pPr>
        <w:suppressAutoHyphens/>
        <w:spacing w:line="240" w:lineRule="auto"/>
        <w:jc w:val="both"/>
        <w:rPr>
          <w:rFonts w:ascii="Times New Roman" w:hAnsi="Times New Roman" w:cs="Times New Roman"/>
          <w:sz w:val="24"/>
          <w:szCs w:val="24"/>
        </w:rPr>
      </w:pPr>
    </w:p>
    <w:p w14:paraId="6EFA45C7" w14:textId="708D369E" w:rsidR="00AE1FD6" w:rsidRPr="00576422" w:rsidRDefault="00AE1FD6" w:rsidP="00AE1FD6">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lang w:val="lt-LT"/>
        </w:rPr>
      </w:pPr>
      <w:r w:rsidRPr="00576422">
        <w:rPr>
          <w:rFonts w:ascii="Times New Roman" w:eastAsia="Times New Roman" w:hAnsi="Times New Roman" w:cs="Times New Roman"/>
          <w:b/>
          <w:caps/>
          <w:lang w:val="lt-LT"/>
        </w:rPr>
        <w:t>Prekių pirkimo-pardavimo sutarties sąlygos</w:t>
      </w:r>
      <w:r w:rsidRPr="00576422">
        <w:rPr>
          <w:rFonts w:ascii="Times New Roman" w:eastAsia="Times New Roman" w:hAnsi="Times New Roman" w:cs="Times New Roman"/>
          <w:caps/>
          <w:lang w:val="lt-LT"/>
        </w:rPr>
        <w:t xml:space="preserve"> </w:t>
      </w:r>
    </w:p>
    <w:p w14:paraId="1253E6B8" w14:textId="77777777" w:rsidR="00AE1FD6" w:rsidRPr="00576422" w:rsidRDefault="00AE1FD6" w:rsidP="00AE1FD6">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lang w:val="lt-LT"/>
        </w:rPr>
      </w:pPr>
    </w:p>
    <w:p w14:paraId="4DD483FB" w14:textId="485B45AF" w:rsidR="009E0D08" w:rsidRDefault="009E0D08" w:rsidP="009E0D08">
      <w:pPr>
        <w:suppressAutoHyphens/>
        <w:spacing w:after="0" w:line="240" w:lineRule="auto"/>
        <w:jc w:val="center"/>
        <w:rPr>
          <w:rFonts w:ascii="Times New Roman" w:hAnsi="Times New Roman" w:cs="Times New Roman"/>
          <w:b/>
          <w:sz w:val="24"/>
          <w:szCs w:val="24"/>
        </w:rPr>
      </w:pPr>
      <w:r w:rsidRPr="006B4CE4">
        <w:rPr>
          <w:rFonts w:ascii="Times New Roman" w:hAnsi="Times New Roman" w:cs="Times New Roman"/>
          <w:b/>
          <w:sz w:val="24"/>
          <w:szCs w:val="24"/>
        </w:rPr>
        <w:t>(</w:t>
      </w:r>
      <w:r>
        <w:rPr>
          <w:rFonts w:ascii="Times New Roman" w:hAnsi="Times New Roman" w:cs="Times New Roman"/>
          <w:b/>
          <w:sz w:val="24"/>
          <w:szCs w:val="24"/>
        </w:rPr>
        <w:t>Sutartes projektas</w:t>
      </w:r>
      <w:r w:rsidRPr="006B4CE4">
        <w:rPr>
          <w:rFonts w:ascii="Times New Roman" w:hAnsi="Times New Roman" w:cs="Times New Roman"/>
          <w:b/>
          <w:sz w:val="24"/>
          <w:szCs w:val="24"/>
        </w:rPr>
        <w:t xml:space="preserve"> pateikiama</w:t>
      </w:r>
      <w:r>
        <w:rPr>
          <w:rFonts w:ascii="Times New Roman" w:hAnsi="Times New Roman" w:cs="Times New Roman"/>
          <w:b/>
          <w:sz w:val="24"/>
          <w:szCs w:val="24"/>
        </w:rPr>
        <w:t>s</w:t>
      </w:r>
      <w:r w:rsidRPr="006B4CE4">
        <w:rPr>
          <w:rFonts w:ascii="Times New Roman" w:hAnsi="Times New Roman" w:cs="Times New Roman"/>
          <w:b/>
          <w:sz w:val="24"/>
          <w:szCs w:val="24"/>
        </w:rPr>
        <w:t xml:space="preserve"> papildomai prie pirkim</w:t>
      </w:r>
      <w:r>
        <w:rPr>
          <w:rFonts w:ascii="Times New Roman" w:hAnsi="Times New Roman" w:cs="Times New Roman"/>
          <w:b/>
          <w:sz w:val="24"/>
          <w:szCs w:val="24"/>
        </w:rPr>
        <w:t>o</w:t>
      </w:r>
      <w:r w:rsidRPr="006B4CE4">
        <w:rPr>
          <w:rFonts w:ascii="Times New Roman" w:hAnsi="Times New Roman" w:cs="Times New Roman"/>
          <w:b/>
          <w:sz w:val="24"/>
          <w:szCs w:val="24"/>
        </w:rPr>
        <w:t xml:space="preserve"> dokumentų atskiroje byloje)</w:t>
      </w:r>
    </w:p>
    <w:p w14:paraId="73C8BBE8" w14:textId="77777777" w:rsidR="007F3738" w:rsidRDefault="007F3738" w:rsidP="006B4014">
      <w:pPr>
        <w:tabs>
          <w:tab w:val="left" w:pos="0"/>
        </w:tabs>
        <w:ind w:left="142" w:firstLine="426"/>
        <w:jc w:val="right"/>
        <w:rPr>
          <w:rFonts w:ascii="Times New Roman" w:hAnsi="Times New Roman" w:cs="Times New Roman"/>
          <w:lang w:eastAsia="ar-SA"/>
        </w:rPr>
      </w:pPr>
    </w:p>
    <w:p w14:paraId="24386E0A" w14:textId="77777777" w:rsidR="007F3738" w:rsidRDefault="007F3738" w:rsidP="006B4014">
      <w:pPr>
        <w:tabs>
          <w:tab w:val="left" w:pos="0"/>
        </w:tabs>
        <w:ind w:left="142" w:firstLine="426"/>
        <w:jc w:val="right"/>
        <w:rPr>
          <w:rFonts w:ascii="Times New Roman" w:hAnsi="Times New Roman" w:cs="Times New Roman"/>
          <w:lang w:eastAsia="ar-SA"/>
        </w:rPr>
      </w:pPr>
    </w:p>
    <w:p w14:paraId="55D2E239" w14:textId="77777777" w:rsidR="007F3738" w:rsidRDefault="007F3738" w:rsidP="006B4014">
      <w:pPr>
        <w:tabs>
          <w:tab w:val="left" w:pos="0"/>
        </w:tabs>
        <w:ind w:left="142" w:firstLine="426"/>
        <w:jc w:val="right"/>
        <w:rPr>
          <w:rFonts w:ascii="Times New Roman" w:hAnsi="Times New Roman" w:cs="Times New Roman"/>
          <w:lang w:eastAsia="ar-SA"/>
        </w:rPr>
      </w:pPr>
    </w:p>
    <w:p w14:paraId="5838CC9B" w14:textId="77777777" w:rsidR="007F3738" w:rsidRDefault="007F3738" w:rsidP="006B4014">
      <w:pPr>
        <w:tabs>
          <w:tab w:val="left" w:pos="0"/>
        </w:tabs>
        <w:ind w:left="142" w:firstLine="426"/>
        <w:jc w:val="right"/>
        <w:rPr>
          <w:rFonts w:ascii="Times New Roman" w:hAnsi="Times New Roman" w:cs="Times New Roman"/>
          <w:lang w:eastAsia="ar-SA"/>
        </w:rPr>
      </w:pPr>
    </w:p>
    <w:sectPr w:rsidR="007F3738" w:rsidSect="003D3E07">
      <w:footerReference w:type="default" r:id="rId23"/>
      <w:type w:val="continuous"/>
      <w:pgSz w:w="11909" w:h="16834" w:code="9"/>
      <w:pgMar w:top="1134" w:right="569" w:bottom="851" w:left="1701" w:header="720" w:footer="1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958DBD" w14:textId="77777777" w:rsidR="00B20DAC" w:rsidRDefault="00B20DAC" w:rsidP="00021DA8">
      <w:pPr>
        <w:spacing w:after="0" w:line="240" w:lineRule="auto"/>
      </w:pPr>
      <w:r>
        <w:separator/>
      </w:r>
    </w:p>
  </w:endnote>
  <w:endnote w:type="continuationSeparator" w:id="0">
    <w:p w14:paraId="415A5509" w14:textId="77777777" w:rsidR="00B20DAC" w:rsidRDefault="00B20DAC" w:rsidP="00021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LT">
    <w:altName w:val="Times New Roman"/>
    <w:charset w:val="CC"/>
    <w:family w:val="roman"/>
    <w:pitch w:val="variable"/>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onsolas">
    <w:panose1 w:val="020B0609020204030204"/>
    <w:charset w:val="BA"/>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G Times (W1)">
    <w:altName w:val="Times New Roman"/>
    <w:charset w:val="00"/>
    <w:family w:val="roman"/>
    <w:pitch w:val="variable"/>
  </w:font>
  <w:font w:name="Yu Mincho">
    <w:altName w:val="MS Mincho"/>
    <w:charset w:val="80"/>
    <w:family w:val="roman"/>
    <w:pitch w:val="variable"/>
    <w:sig w:usb0="00000000"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257916"/>
      <w:docPartObj>
        <w:docPartGallery w:val="Page Numbers (Bottom of Page)"/>
        <w:docPartUnique/>
      </w:docPartObj>
    </w:sdtPr>
    <w:sdtEndPr>
      <w:rPr>
        <w:rFonts w:ascii="Times New Roman" w:hAnsi="Times New Roman" w:cs="Times New Roman"/>
      </w:rPr>
    </w:sdtEndPr>
    <w:sdtContent>
      <w:p w14:paraId="7515FF12" w14:textId="2CAEE08D" w:rsidR="009F6A84" w:rsidRPr="00FE3758" w:rsidRDefault="009F6A84">
        <w:pPr>
          <w:pStyle w:val="Footer"/>
          <w:jc w:val="right"/>
          <w:rPr>
            <w:rFonts w:ascii="Times New Roman" w:hAnsi="Times New Roman" w:cs="Times New Roman"/>
          </w:rPr>
        </w:pPr>
        <w:r w:rsidRPr="00FE3758">
          <w:rPr>
            <w:rFonts w:ascii="Times New Roman" w:hAnsi="Times New Roman" w:cs="Times New Roman"/>
          </w:rPr>
          <w:fldChar w:fldCharType="begin"/>
        </w:r>
        <w:r w:rsidRPr="00FE3758">
          <w:rPr>
            <w:rFonts w:ascii="Times New Roman" w:hAnsi="Times New Roman" w:cs="Times New Roman"/>
          </w:rPr>
          <w:instrText>PAGE   \* MERGEFORMAT</w:instrText>
        </w:r>
        <w:r w:rsidRPr="00FE3758">
          <w:rPr>
            <w:rFonts w:ascii="Times New Roman" w:hAnsi="Times New Roman" w:cs="Times New Roman"/>
          </w:rPr>
          <w:fldChar w:fldCharType="separate"/>
        </w:r>
        <w:r w:rsidR="002872FC" w:rsidRPr="002872FC">
          <w:rPr>
            <w:rFonts w:ascii="Times New Roman" w:hAnsi="Times New Roman" w:cs="Times New Roman"/>
            <w:noProof/>
            <w:lang w:val="lt-LT"/>
          </w:rPr>
          <w:t>21</w:t>
        </w:r>
        <w:r w:rsidRPr="00FE3758">
          <w:rPr>
            <w:rFonts w:ascii="Times New Roman" w:hAnsi="Times New Roman" w:cs="Times New Roman"/>
          </w:rPr>
          <w:fldChar w:fldCharType="end"/>
        </w:r>
      </w:p>
    </w:sdtContent>
  </w:sdt>
  <w:p w14:paraId="67E75776" w14:textId="77777777" w:rsidR="009F6A84" w:rsidRDefault="009F6A8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924682"/>
      <w:docPartObj>
        <w:docPartGallery w:val="Page Numbers (Bottom of Page)"/>
        <w:docPartUnique/>
      </w:docPartObj>
    </w:sdtPr>
    <w:sdtEndPr>
      <w:rPr>
        <w:rFonts w:ascii="Times New Roman" w:hAnsi="Times New Roman" w:cs="Times New Roman"/>
        <w:sz w:val="24"/>
        <w:szCs w:val="24"/>
      </w:rPr>
    </w:sdtEndPr>
    <w:sdtContent>
      <w:p w14:paraId="317C730A" w14:textId="77777777" w:rsidR="009F6A84" w:rsidRPr="003254DF" w:rsidRDefault="009F6A84">
        <w:pPr>
          <w:pStyle w:val="Footer"/>
          <w:jc w:val="right"/>
          <w:rPr>
            <w:rFonts w:ascii="Times New Roman" w:hAnsi="Times New Roman" w:cs="Times New Roman"/>
            <w:sz w:val="24"/>
            <w:szCs w:val="24"/>
          </w:rPr>
        </w:pPr>
        <w:r w:rsidRPr="003254DF">
          <w:rPr>
            <w:rFonts w:ascii="Times New Roman" w:hAnsi="Times New Roman" w:cs="Times New Roman"/>
            <w:sz w:val="24"/>
            <w:szCs w:val="24"/>
          </w:rPr>
          <w:fldChar w:fldCharType="begin"/>
        </w:r>
        <w:r w:rsidRPr="003254DF">
          <w:rPr>
            <w:rFonts w:ascii="Times New Roman" w:hAnsi="Times New Roman" w:cs="Times New Roman"/>
            <w:sz w:val="24"/>
            <w:szCs w:val="24"/>
          </w:rPr>
          <w:instrText>PAGE   \* MERGEFORMAT</w:instrText>
        </w:r>
        <w:r w:rsidRPr="003254DF">
          <w:rPr>
            <w:rFonts w:ascii="Times New Roman" w:hAnsi="Times New Roman" w:cs="Times New Roman"/>
            <w:sz w:val="24"/>
            <w:szCs w:val="24"/>
          </w:rPr>
          <w:fldChar w:fldCharType="separate"/>
        </w:r>
        <w:r w:rsidR="002872FC" w:rsidRPr="002872FC">
          <w:rPr>
            <w:rFonts w:ascii="Times New Roman" w:hAnsi="Times New Roman" w:cs="Times New Roman"/>
            <w:noProof/>
            <w:sz w:val="24"/>
            <w:szCs w:val="24"/>
            <w:lang w:val="lt-LT"/>
          </w:rPr>
          <w:t>31</w:t>
        </w:r>
        <w:r w:rsidRPr="003254DF">
          <w:rPr>
            <w:rFonts w:ascii="Times New Roman" w:hAnsi="Times New Roman" w:cs="Times New Roman"/>
            <w:sz w:val="24"/>
            <w:szCs w:val="24"/>
          </w:rPr>
          <w:fldChar w:fldCharType="end"/>
        </w:r>
      </w:p>
    </w:sdtContent>
  </w:sdt>
  <w:p w14:paraId="0E56026E" w14:textId="77777777" w:rsidR="009F6A84" w:rsidRDefault="009F6A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8501B" w14:textId="77777777" w:rsidR="00B20DAC" w:rsidRDefault="00B20DAC" w:rsidP="00021DA8">
      <w:pPr>
        <w:spacing w:after="0" w:line="240" w:lineRule="auto"/>
      </w:pPr>
      <w:r>
        <w:separator/>
      </w:r>
    </w:p>
  </w:footnote>
  <w:footnote w:type="continuationSeparator" w:id="0">
    <w:p w14:paraId="7667CDE0" w14:textId="77777777" w:rsidR="00B20DAC" w:rsidRDefault="00B20DAC" w:rsidP="00021DA8">
      <w:pPr>
        <w:spacing w:after="0" w:line="240" w:lineRule="auto"/>
      </w:pPr>
      <w:r>
        <w:continuationSeparator/>
      </w:r>
    </w:p>
  </w:footnote>
  <w:footnote w:id="1">
    <w:p w14:paraId="17649E20" w14:textId="77777777" w:rsidR="009F6A84" w:rsidRPr="007D4D69" w:rsidRDefault="009F6A84" w:rsidP="00FD08FA">
      <w:pPr>
        <w:pStyle w:val="FootnoteText"/>
        <w:jc w:val="both"/>
        <w:rPr>
          <w:rFonts w:ascii="Times New Roman" w:hAnsi="Times New Roman" w:cs="Times New Roman"/>
        </w:rPr>
      </w:pPr>
      <w:r w:rsidRPr="001B4D08">
        <w:rPr>
          <w:rStyle w:val="FootnoteReference"/>
          <w:rFonts w:ascii="Times New Roman" w:hAnsi="Times New Roman" w:cs="Times New Roman"/>
        </w:rPr>
        <w:footnoteRef/>
      </w:r>
      <w:r w:rsidRPr="001B4D08">
        <w:rPr>
          <w:rFonts w:ascii="Times New Roman" w:hAnsi="Times New Roman" w:cs="Times New Roman"/>
        </w:rPr>
        <w:t xml:space="preserve"> Gamintojo patvirtinimas, reagentų rinkinio naudojimo instrukcija, gamintojo vartotojo instrukcija, sertifikatas. </w:t>
      </w:r>
      <w:r w:rsidRPr="001B4D08">
        <w:rPr>
          <w:rFonts w:ascii="Times New Roman" w:eastAsia="Calibri" w:hAnsi="Times New Roman" w:cs="Times New Roman"/>
        </w:rPr>
        <w:t>Tiekėjo vienašališka deklaracija nelaikoma tinkamu įrodymu</w:t>
      </w:r>
      <w:r w:rsidRPr="007D4D69">
        <w:rPr>
          <w:rFonts w:ascii="Times New Roman" w:eastAsia="Calibri" w:hAnsi="Times New Roman" w:cs="Times New Roman"/>
        </w:rPr>
        <w:t>.</w:t>
      </w:r>
    </w:p>
    <w:p w14:paraId="0A12EB40" w14:textId="77777777" w:rsidR="009F6A84" w:rsidRDefault="009F6A84" w:rsidP="00FD08FA">
      <w:pPr>
        <w:pStyle w:val="FootnoteText"/>
      </w:pPr>
    </w:p>
  </w:footnote>
  <w:footnote w:id="2">
    <w:p w14:paraId="0D4AD68A" w14:textId="77777777" w:rsidR="009F6A84" w:rsidRPr="00DC7002" w:rsidRDefault="009F6A84" w:rsidP="00CE0F9B">
      <w:pPr>
        <w:pStyle w:val="FootnoteText"/>
        <w:jc w:val="both"/>
        <w:rPr>
          <w:rFonts w:ascii="Times New Roman" w:hAnsi="Times New Roman" w:cs="Times New Roman"/>
          <w:i/>
          <w:iCs/>
          <w:sz w:val="18"/>
          <w:szCs w:val="18"/>
        </w:rPr>
      </w:pPr>
      <w:r w:rsidRPr="00DC7002">
        <w:rPr>
          <w:rStyle w:val="FootnoteReference"/>
          <w:rFonts w:ascii="Times New Roman" w:eastAsia="Yu Mincho" w:hAnsi="Times New Roman" w:cs="Times New Roman"/>
          <w:i/>
          <w:iCs/>
          <w:sz w:val="18"/>
          <w:szCs w:val="18"/>
        </w:rPr>
        <w:footnoteRef/>
      </w:r>
      <w:r w:rsidRPr="00DC7002">
        <w:rPr>
          <w:rFonts w:ascii="Times New Roman" w:eastAsia="Yu Mincho" w:hAnsi="Times New Roman" w:cs="Times New Roman"/>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B1513EC" w14:textId="77777777" w:rsidR="009F6A84" w:rsidRPr="00DC7002" w:rsidRDefault="009F6A84" w:rsidP="00730A18">
      <w:pPr>
        <w:pStyle w:val="FootnoteText"/>
        <w:numPr>
          <w:ilvl w:val="0"/>
          <w:numId w:val="5"/>
        </w:numPr>
        <w:jc w:val="both"/>
        <w:rPr>
          <w:rFonts w:ascii="Times New Roman" w:eastAsia="Yu Mincho" w:hAnsi="Times New Roman" w:cs="Times New Roman"/>
          <w:i/>
          <w:iCs/>
          <w:sz w:val="18"/>
          <w:szCs w:val="18"/>
        </w:rPr>
      </w:pPr>
      <w:r w:rsidRPr="00DC7002">
        <w:rPr>
          <w:rFonts w:ascii="Times New Roman" w:eastAsia="Yu Mincho" w:hAnsi="Times New Roman" w:cs="Times New Roman"/>
          <w:i/>
          <w:iCs/>
          <w:sz w:val="18"/>
          <w:szCs w:val="18"/>
        </w:rPr>
        <w:t xml:space="preserve">priesaikos deklaracija; </w:t>
      </w:r>
    </w:p>
    <w:p w14:paraId="42AA0985" w14:textId="77777777" w:rsidR="009F6A84" w:rsidRPr="00DC7002" w:rsidRDefault="009F6A84" w:rsidP="00730A18">
      <w:pPr>
        <w:pStyle w:val="FootnoteText"/>
        <w:numPr>
          <w:ilvl w:val="0"/>
          <w:numId w:val="5"/>
        </w:numPr>
        <w:jc w:val="both"/>
        <w:rPr>
          <w:rFonts w:ascii="Times New Roman" w:eastAsia="Yu Mincho" w:hAnsi="Times New Roman" w:cs="Times New Roman"/>
          <w:sz w:val="18"/>
          <w:szCs w:val="18"/>
        </w:rPr>
      </w:pPr>
      <w:r w:rsidRPr="00DC7002">
        <w:rPr>
          <w:rFonts w:ascii="Times New Roman" w:eastAsia="Yu Mincho" w:hAnsi="Times New Roman" w:cs="Times New Roman"/>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03C036B" w14:textId="77777777" w:rsidR="00F03A53" w:rsidRPr="00DC7002" w:rsidRDefault="00F03A53" w:rsidP="00CE0F9B">
      <w:pPr>
        <w:pStyle w:val="FootnoteText"/>
        <w:jc w:val="both"/>
        <w:rPr>
          <w:rFonts w:ascii="Times New Roman" w:hAnsi="Times New Roman" w:cs="Times New Roman"/>
          <w:i/>
          <w:iCs/>
          <w:sz w:val="18"/>
          <w:szCs w:val="18"/>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DC7002">
        <w:rPr>
          <w:rFonts w:ascii="Times New Roman" w:eastAsia="Yu Mincho" w:hAnsi="Times New Roman" w:cs="Times New Roman"/>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5BDA03" w14:textId="77777777" w:rsidR="00F03A53" w:rsidRPr="00DC7002" w:rsidRDefault="00F03A53" w:rsidP="00730A18">
      <w:pPr>
        <w:pStyle w:val="FootnoteText"/>
        <w:numPr>
          <w:ilvl w:val="0"/>
          <w:numId w:val="6"/>
        </w:numPr>
        <w:jc w:val="both"/>
        <w:rPr>
          <w:rFonts w:ascii="Times New Roman" w:eastAsia="Yu Mincho" w:hAnsi="Times New Roman" w:cs="Times New Roman"/>
          <w:i/>
          <w:iCs/>
          <w:sz w:val="18"/>
          <w:szCs w:val="18"/>
        </w:rPr>
      </w:pPr>
      <w:r w:rsidRPr="00DC7002">
        <w:rPr>
          <w:rFonts w:ascii="Times New Roman" w:eastAsia="Yu Mincho" w:hAnsi="Times New Roman" w:cs="Times New Roman"/>
          <w:i/>
          <w:iCs/>
          <w:sz w:val="18"/>
          <w:szCs w:val="18"/>
        </w:rPr>
        <w:t xml:space="preserve">priesaikos deklaracija; </w:t>
      </w:r>
    </w:p>
    <w:p w14:paraId="03C7A37F" w14:textId="77777777" w:rsidR="00F03A53" w:rsidRPr="00DC7002" w:rsidRDefault="00F03A53" w:rsidP="00730A18">
      <w:pPr>
        <w:pStyle w:val="FootnoteText"/>
        <w:numPr>
          <w:ilvl w:val="0"/>
          <w:numId w:val="6"/>
        </w:numPr>
        <w:jc w:val="both"/>
        <w:rPr>
          <w:rFonts w:ascii="Times New Roman" w:eastAsia="Yu Mincho" w:hAnsi="Times New Roman" w:cs="Times New Roman"/>
          <w:sz w:val="18"/>
          <w:szCs w:val="18"/>
        </w:rPr>
      </w:pPr>
      <w:r w:rsidRPr="00DC7002">
        <w:rPr>
          <w:rFonts w:ascii="Times New Roman" w:eastAsia="Yu Mincho" w:hAnsi="Times New Roman" w:cs="Times New Roman"/>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CD80306" w14:textId="77777777" w:rsidR="00F03A53" w:rsidRPr="00DC7002" w:rsidRDefault="00F03A53" w:rsidP="00CE0F9B">
      <w:pPr>
        <w:pStyle w:val="FootnoteText"/>
        <w:jc w:val="both"/>
        <w:rPr>
          <w:rFonts w:ascii="Times New Roman" w:hAnsi="Times New Roman" w:cs="Times New Roman"/>
          <w:i/>
          <w:iCs/>
          <w:sz w:val="18"/>
          <w:szCs w:val="18"/>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DC7002">
        <w:rPr>
          <w:rFonts w:ascii="Times New Roman" w:eastAsia="Yu Mincho" w:hAnsi="Times New Roman" w:cs="Times New Roman"/>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5F8C663" w14:textId="77777777" w:rsidR="00F03A53" w:rsidRPr="00DC7002" w:rsidRDefault="00F03A53" w:rsidP="00730A18">
      <w:pPr>
        <w:pStyle w:val="FootnoteText"/>
        <w:numPr>
          <w:ilvl w:val="0"/>
          <w:numId w:val="7"/>
        </w:numPr>
        <w:jc w:val="both"/>
        <w:rPr>
          <w:rFonts w:ascii="Times New Roman" w:eastAsia="Yu Mincho" w:hAnsi="Times New Roman" w:cs="Times New Roman"/>
          <w:i/>
          <w:iCs/>
          <w:sz w:val="18"/>
          <w:szCs w:val="18"/>
        </w:rPr>
      </w:pPr>
      <w:r w:rsidRPr="00DC7002">
        <w:rPr>
          <w:rFonts w:ascii="Times New Roman" w:eastAsia="Yu Mincho" w:hAnsi="Times New Roman" w:cs="Times New Roman"/>
          <w:i/>
          <w:iCs/>
          <w:sz w:val="18"/>
          <w:szCs w:val="18"/>
        </w:rPr>
        <w:t xml:space="preserve">priesaikos deklaracija; </w:t>
      </w:r>
    </w:p>
    <w:p w14:paraId="53DF8933" w14:textId="77777777" w:rsidR="00F03A53" w:rsidRPr="00DC7002" w:rsidRDefault="00F03A53" w:rsidP="00730A18">
      <w:pPr>
        <w:pStyle w:val="FootnoteText"/>
        <w:numPr>
          <w:ilvl w:val="0"/>
          <w:numId w:val="7"/>
        </w:numPr>
        <w:jc w:val="both"/>
        <w:rPr>
          <w:rFonts w:ascii="Times New Roman" w:eastAsia="Yu Mincho" w:hAnsi="Times New Roman" w:cs="Times New Roman"/>
          <w:sz w:val="18"/>
          <w:szCs w:val="18"/>
        </w:rPr>
      </w:pPr>
      <w:r w:rsidRPr="00DC7002">
        <w:rPr>
          <w:rFonts w:ascii="Times New Roman" w:eastAsia="Yu Mincho" w:hAnsi="Times New Roman" w:cs="Times New Roman"/>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56E58FF2" w14:textId="77777777" w:rsidR="009F6A84" w:rsidRPr="00DC7002" w:rsidRDefault="009F6A84" w:rsidP="007C6904">
      <w:pPr>
        <w:pStyle w:val="FootnoteText"/>
        <w:jc w:val="both"/>
        <w:rPr>
          <w:rFonts w:ascii="Times New Roman" w:hAnsi="Times New Roman" w:cs="Times New Roman"/>
          <w:sz w:val="18"/>
          <w:szCs w:val="18"/>
        </w:rPr>
      </w:pPr>
      <w:r w:rsidRPr="0009497B">
        <w:rPr>
          <w:rStyle w:val="FootnoteReference"/>
          <w:rFonts w:ascii="Times New Roman" w:hAnsi="Times New Roman" w:cs="Times New Roman"/>
        </w:rPr>
        <w:footnoteRef/>
      </w:r>
      <w:r w:rsidRPr="0009497B">
        <w:rPr>
          <w:rFonts w:ascii="Times New Roman" w:hAnsi="Times New Roman" w:cs="Times New Roman"/>
        </w:rPr>
        <w:t xml:space="preserve"> </w:t>
      </w:r>
      <w:r w:rsidRPr="00DC7002">
        <w:rPr>
          <w:rFonts w:ascii="Times New Roman" w:hAnsi="Times New Roman" w:cs="Times New Roman"/>
          <w:sz w:val="18"/>
          <w:szCs w:val="18"/>
        </w:rPr>
        <w:t>Pildoma, jei tiekėjas remiasi kito ūkio subjekto pajėgumais dėl atitikimo kvalifikacijos reikalavimams (VPĮ 49 str.), neatsižvelgiant į ryšio su tais ūkio subjektais teisinį pobūdį. Nurodyti privaloma.</w:t>
      </w:r>
    </w:p>
  </w:footnote>
  <w:footnote w:id="6">
    <w:p w14:paraId="3FD0164C" w14:textId="77777777" w:rsidR="009F6A84" w:rsidRPr="00DC7002" w:rsidRDefault="009F6A84" w:rsidP="007C6904">
      <w:pPr>
        <w:pStyle w:val="FootnoteText"/>
        <w:jc w:val="both"/>
        <w:rPr>
          <w:iCs/>
        </w:rPr>
      </w:pPr>
      <w:r w:rsidRPr="00DC7002">
        <w:rPr>
          <w:rStyle w:val="FootnoteReference"/>
          <w:rFonts w:ascii="Times New Roman" w:hAnsi="Times New Roman" w:cs="Times New Roman"/>
          <w:sz w:val="18"/>
          <w:szCs w:val="18"/>
        </w:rPr>
        <w:footnoteRef/>
      </w:r>
      <w:r w:rsidRPr="00DC7002">
        <w:rPr>
          <w:rFonts w:ascii="Times New Roman" w:hAnsi="Times New Roman" w:cs="Times New Roman"/>
          <w:sz w:val="18"/>
          <w:szCs w:val="18"/>
        </w:rPr>
        <w:t xml:space="preserve"> </w:t>
      </w:r>
      <w:r w:rsidRPr="00DC7002">
        <w:rPr>
          <w:rFonts w:ascii="Times New Roman" w:hAnsi="Times New Roman" w:cs="Times New Roman"/>
          <w:iCs/>
          <w:sz w:val="18"/>
          <w:szCs w:val="18"/>
        </w:rPr>
        <w:t>Pildoma, jei tiekėjas pasitelkia subtiekėją (fizinį ar juridinį asmenį), kuris faktiškai prisidės prie sutarties vykdymo (VPĮ 88 str.). Tuo atveju, jei tiekėjas remiasi ūkio subjekto pajėgumais, kaip nurodyta VPĮ 49 str. 2 d., tai toks ūkio subjektas turi būti nurodytas ir kaip subtiekėjas (nurodomas abejose lentelėse).  Pasiūlyme privaloma nurodyti sutarties dalį, perduodamą subtiekimui. Subtiekėjo pavadinimas pasiūlyme nurodomas, jei jis yra žinomas, tačiau visais atvejais subtiekėjo pavadinimas turi būti nurodytas iki sutarties vykdymo pradžios. Šioje lentelėje taip pat nurodomi specialistai, kuri nėra tiekėjo darbuotojai, tačiau bus įdarbinti tiekėjo laimėjimo atveju.</w:t>
      </w:r>
    </w:p>
  </w:footnote>
  <w:footnote w:id="7">
    <w:p w14:paraId="2CF44437" w14:textId="77777777" w:rsidR="009F6A84" w:rsidRPr="00732AFC" w:rsidRDefault="009F6A84" w:rsidP="007C6904">
      <w:pPr>
        <w:pStyle w:val="FootnoteText"/>
        <w:jc w:val="both"/>
        <w:rPr>
          <w:sz w:val="18"/>
          <w:szCs w:val="18"/>
        </w:rPr>
      </w:pPr>
      <w:r w:rsidRPr="00732AFC">
        <w:rPr>
          <w:rStyle w:val="FootnoteReference"/>
          <w:sz w:val="18"/>
          <w:szCs w:val="18"/>
        </w:rPr>
        <w:footnoteRef/>
      </w:r>
      <w:r w:rsidRPr="00732AFC">
        <w:rPr>
          <w:i/>
          <w:sz w:val="18"/>
          <w:szCs w:val="18"/>
        </w:rPr>
        <w:t xml:space="preserve"> </w:t>
      </w:r>
      <w:r w:rsidRPr="00DC7002">
        <w:rPr>
          <w:rFonts w:ascii="Times New Roman" w:hAnsi="Times New Roman" w:cs="Times New Roman"/>
          <w:sz w:val="18"/>
          <w:szCs w:val="18"/>
        </w:rPr>
        <w:t xml:space="preserve">Tiekėjas remiasi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w:t>
      </w:r>
      <w:hyperlink r:id="rId1" w:history="1">
        <w:r w:rsidRPr="00DC7002">
          <w:rPr>
            <w:rStyle w:val="Hyperlink"/>
            <w:rFonts w:ascii="Times New Roman" w:hAnsi="Times New Roman" w:cs="Times New Roman"/>
            <w:sz w:val="18"/>
            <w:szCs w:val="18"/>
          </w:rPr>
          <w:t>https://www.e-tar.lt/portal/lt/legalAct/674ebaf05d7111e79198ffdb108a3753/asr</w:t>
        </w:r>
      </w:hyperlink>
      <w:r w:rsidRPr="00732AFC">
        <w:rPr>
          <w:i/>
          <w:sz w:val="18"/>
          <w:szCs w:val="18"/>
        </w:rPr>
        <w:t xml:space="preserve"> </w:t>
      </w:r>
    </w:p>
  </w:footnote>
  <w:footnote w:id="8">
    <w:p w14:paraId="45B8A6DC" w14:textId="77777777" w:rsidR="009F6A84" w:rsidRPr="00BF409E" w:rsidRDefault="009F6A84" w:rsidP="00B6154E">
      <w:pPr>
        <w:pStyle w:val="FootnoteText"/>
        <w:jc w:val="both"/>
        <w:rPr>
          <w:rFonts w:ascii="Times New Roman" w:hAnsi="Times New Roman" w:cs="Times New Roman"/>
          <w:sz w:val="18"/>
          <w:szCs w:val="18"/>
        </w:rPr>
      </w:pPr>
      <w:r w:rsidRPr="00EC3FBB">
        <w:rPr>
          <w:rStyle w:val="FootnoteReference"/>
          <w:rFonts w:ascii="Times New Roman" w:hAnsi="Times New Roman" w:cs="Times New Roman"/>
        </w:rPr>
        <w:footnoteRef/>
      </w:r>
      <w:r w:rsidRPr="00EC3FBB">
        <w:rPr>
          <w:rFonts w:ascii="Times New Roman" w:hAnsi="Times New Roman" w:cs="Times New Roman"/>
        </w:rPr>
        <w:t xml:space="preserve"> </w:t>
      </w:r>
      <w:r w:rsidRPr="00BF409E">
        <w:rPr>
          <w:rFonts w:ascii="Times New Roman" w:hAnsi="Times New Roman" w:cs="Times New Roman"/>
          <w:sz w:val="18"/>
          <w:szCs w:val="18"/>
        </w:rPr>
        <w:t xml:space="preserve">Pvz. </w:t>
      </w:r>
      <w:r w:rsidRPr="00BF409E">
        <w:rPr>
          <w:rFonts w:ascii="Times New Roman" w:hAnsi="Times New Roman" w:cs="Times New Roman"/>
          <w:i/>
          <w:iCs/>
          <w:sz w:val="18"/>
          <w:szCs w:val="18"/>
        </w:rPr>
        <w:t>Informacijos įslaptinimas viešųjų pirkimų procedūroje yra išimtis iš bendros taisyklės. Atsižvelgiant į tai, kad konfidencialios informacijos apsaugos tikslas – teisėta viešumo ribojimo priemonė, ji turi būti aiškinama siaurai, nepažeidžiant Įstatyme įtvirtintų skaidrumo ir konkurencijos principų bei tiekėjų teisės į veiksmingą pažeistų teisių gynybą ir turint tik tikslą nepakenkti tos informacijos šaltiniui ar kitiems asmenims</w:t>
      </w:r>
      <w:r w:rsidRPr="00BF409E">
        <w:rPr>
          <w:rFonts w:ascii="Times New Roman" w:hAnsi="Times New Roman" w:cs="Times New Roman"/>
          <w:sz w:val="18"/>
          <w:szCs w:val="18"/>
        </w:rPr>
        <w:t>. LAT 2017 m. lapkričio 30 d. nutartis civilinėje byloje Nr. e3K-3-354-690/2017</w:t>
      </w:r>
    </w:p>
    <w:p w14:paraId="57E61A37" w14:textId="77777777" w:rsidR="009F6A84" w:rsidRPr="0056195A" w:rsidRDefault="009F6A84" w:rsidP="00B6154E">
      <w:pPr>
        <w:pStyle w:val="FootnoteText"/>
      </w:pPr>
    </w:p>
  </w:footnote>
  <w:footnote w:id="9">
    <w:p w14:paraId="31889715" w14:textId="77777777" w:rsidR="009F6A84" w:rsidRPr="00BF409E" w:rsidRDefault="009F6A84" w:rsidP="00B6154E">
      <w:pPr>
        <w:pStyle w:val="FootnoteText"/>
        <w:rPr>
          <w:rFonts w:ascii="Times New Roman" w:hAnsi="Times New Roman" w:cs="Times New Roman"/>
          <w:sz w:val="18"/>
          <w:szCs w:val="18"/>
        </w:rPr>
      </w:pPr>
      <w:r w:rsidRPr="00BF409E">
        <w:rPr>
          <w:rStyle w:val="FootnoteReference"/>
          <w:rFonts w:ascii="Times New Roman" w:hAnsi="Times New Roman" w:cs="Times New Roman"/>
          <w:sz w:val="18"/>
          <w:szCs w:val="18"/>
        </w:rPr>
        <w:footnoteRef/>
      </w:r>
      <w:r w:rsidRPr="00BF409E">
        <w:rPr>
          <w:rFonts w:ascii="Times New Roman" w:hAnsi="Times New Roman" w:cs="Times New Roman"/>
          <w:sz w:val="18"/>
          <w:szCs w:val="18"/>
        </w:rPr>
        <w:t xml:space="preserve"> </w:t>
      </w:r>
      <w:hyperlink r:id="rId2" w:history="1">
        <w:r w:rsidRPr="00BF409E">
          <w:rPr>
            <w:rStyle w:val="Hyperlink"/>
            <w:rFonts w:ascii="Times New Roman" w:hAnsi="Times New Roman" w:cs="Times New Roman"/>
            <w:sz w:val="18"/>
            <w:szCs w:val="18"/>
          </w:rPr>
          <w:t>https://vpt.lrv.lt/lt/naujienos/priminimas-del-konfidencialumo-viesuosiuose-pirkimuose</w:t>
        </w:r>
      </w:hyperlink>
      <w:r w:rsidRPr="00BF409E">
        <w:rPr>
          <w:rFonts w:ascii="Times New Roman" w:hAnsi="Times New Roman" w:cs="Times New Roman"/>
          <w:sz w:val="18"/>
          <w:szCs w:val="18"/>
        </w:rPr>
        <w:t xml:space="preserve"> </w:t>
      </w:r>
    </w:p>
    <w:p w14:paraId="6018D812" w14:textId="77777777" w:rsidR="009F6A84" w:rsidRPr="0056195A" w:rsidRDefault="009F6A84" w:rsidP="00B6154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1B259" w14:textId="43297AB2" w:rsidR="009F6A84" w:rsidRPr="00D122C5" w:rsidRDefault="009F6A84" w:rsidP="00D122C5">
    <w:pPr>
      <w:pStyle w:val="Header"/>
      <w:spacing w:after="120"/>
      <w:jc w:val="cent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21538"/>
    <w:multiLevelType w:val="hybridMultilevel"/>
    <w:tmpl w:val="600874EC"/>
    <w:lvl w:ilvl="0" w:tplc="F82440D6">
      <w:start w:val="1"/>
      <w:numFmt w:val="decimal"/>
      <w:lvlText w:val="%1."/>
      <w:lvlJc w:val="left"/>
      <w:pPr>
        <w:ind w:left="1069" w:hanging="360"/>
      </w:pPr>
      <w:rPr>
        <w:rFonts w:hint="default"/>
        <w:b w:val="0"/>
        <w:bCs/>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18EE0FC1"/>
    <w:multiLevelType w:val="hybridMultilevel"/>
    <w:tmpl w:val="5EF2F0C0"/>
    <w:lvl w:ilvl="0" w:tplc="28A83ECA">
      <w:start w:val="1"/>
      <w:numFmt w:val="upperRoman"/>
      <w:lvlText w:val="%1."/>
      <w:lvlJc w:val="left"/>
      <w:pPr>
        <w:ind w:left="5398" w:hanging="72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D377C3C"/>
    <w:multiLevelType w:val="multilevel"/>
    <w:tmpl w:val="9C0E4F5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626AAA"/>
    <w:multiLevelType w:val="hybridMultilevel"/>
    <w:tmpl w:val="B2143D16"/>
    <w:lvl w:ilvl="0" w:tplc="5DD07108">
      <w:start w:val="11"/>
      <w:numFmt w:val="decimal"/>
      <w:pStyle w:val="Tabelle-Liste"/>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2C3F1CA7"/>
    <w:multiLevelType w:val="multilevel"/>
    <w:tmpl w:val="F41C78D2"/>
    <w:lvl w:ilvl="0">
      <w:start w:val="1"/>
      <w:numFmt w:val="decimal"/>
      <w:lvlText w:val="%1."/>
      <w:lvlJc w:val="left"/>
      <w:pPr>
        <w:ind w:left="360" w:hanging="360"/>
      </w:pPr>
      <w:rPr>
        <w:rFonts w:hint="default"/>
        <w:i w:val="0"/>
        <w:u w:val="none"/>
      </w:rPr>
    </w:lvl>
    <w:lvl w:ilvl="1">
      <w:start w:val="1"/>
      <w:numFmt w:val="decimal"/>
      <w:lvlText w:val="%1.%2."/>
      <w:lvlJc w:val="left"/>
      <w:pPr>
        <w:ind w:left="927" w:hanging="360"/>
      </w:pPr>
      <w:rPr>
        <w:rFonts w:hint="default"/>
        <w:i w:val="0"/>
        <w:u w:val="none"/>
      </w:rPr>
    </w:lvl>
    <w:lvl w:ilvl="2">
      <w:start w:val="1"/>
      <w:numFmt w:val="decimal"/>
      <w:lvlText w:val="%1.%2.%3."/>
      <w:lvlJc w:val="left"/>
      <w:pPr>
        <w:ind w:left="1854" w:hanging="720"/>
      </w:pPr>
      <w:rPr>
        <w:rFonts w:hint="default"/>
        <w:i w:val="0"/>
        <w:u w:val="none"/>
      </w:rPr>
    </w:lvl>
    <w:lvl w:ilvl="3">
      <w:start w:val="1"/>
      <w:numFmt w:val="decimal"/>
      <w:lvlText w:val="%1.%2.%3.%4."/>
      <w:lvlJc w:val="left"/>
      <w:pPr>
        <w:ind w:left="2421" w:hanging="720"/>
      </w:pPr>
      <w:rPr>
        <w:rFonts w:hint="default"/>
        <w:i w:val="0"/>
        <w:u w:val="none"/>
      </w:rPr>
    </w:lvl>
    <w:lvl w:ilvl="4">
      <w:start w:val="1"/>
      <w:numFmt w:val="decimal"/>
      <w:lvlText w:val="%1.%2.%3.%4.%5."/>
      <w:lvlJc w:val="left"/>
      <w:pPr>
        <w:ind w:left="3348" w:hanging="1080"/>
      </w:pPr>
      <w:rPr>
        <w:rFonts w:hint="default"/>
        <w:i w:val="0"/>
        <w:u w:val="none"/>
      </w:rPr>
    </w:lvl>
    <w:lvl w:ilvl="5">
      <w:start w:val="1"/>
      <w:numFmt w:val="decimal"/>
      <w:lvlText w:val="%1.%2.%3.%4.%5.%6."/>
      <w:lvlJc w:val="left"/>
      <w:pPr>
        <w:ind w:left="3915" w:hanging="1080"/>
      </w:pPr>
      <w:rPr>
        <w:rFonts w:hint="default"/>
        <w:i w:val="0"/>
        <w:u w:val="none"/>
      </w:rPr>
    </w:lvl>
    <w:lvl w:ilvl="6">
      <w:start w:val="1"/>
      <w:numFmt w:val="decimal"/>
      <w:lvlText w:val="%1.%2.%3.%4.%5.%6.%7."/>
      <w:lvlJc w:val="left"/>
      <w:pPr>
        <w:ind w:left="4842" w:hanging="1440"/>
      </w:pPr>
      <w:rPr>
        <w:rFonts w:hint="default"/>
        <w:i w:val="0"/>
        <w:u w:val="none"/>
      </w:rPr>
    </w:lvl>
    <w:lvl w:ilvl="7">
      <w:start w:val="1"/>
      <w:numFmt w:val="decimal"/>
      <w:lvlText w:val="%1.%2.%3.%4.%5.%6.%7.%8."/>
      <w:lvlJc w:val="left"/>
      <w:pPr>
        <w:ind w:left="5409" w:hanging="1440"/>
      </w:pPr>
      <w:rPr>
        <w:rFonts w:hint="default"/>
        <w:i w:val="0"/>
        <w:u w:val="none"/>
      </w:rPr>
    </w:lvl>
    <w:lvl w:ilvl="8">
      <w:start w:val="1"/>
      <w:numFmt w:val="decimal"/>
      <w:lvlText w:val="%1.%2.%3.%4.%5.%6.%7.%8.%9."/>
      <w:lvlJc w:val="left"/>
      <w:pPr>
        <w:ind w:left="6336" w:hanging="1800"/>
      </w:pPr>
      <w:rPr>
        <w:rFonts w:hint="default"/>
        <w:i w:val="0"/>
        <w:u w:val="none"/>
      </w:rPr>
    </w:lvl>
  </w:abstractNum>
  <w:abstractNum w:abstractNumId="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8" w15:restartNumberingAfterBreak="0">
    <w:nsid w:val="45DB33E8"/>
    <w:multiLevelType w:val="hybridMultilevel"/>
    <w:tmpl w:val="B11A9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FA41D5"/>
    <w:multiLevelType w:val="multilevel"/>
    <w:tmpl w:val="36A85620"/>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b w:val="0"/>
        <w:bCs/>
        <w:sz w:val="24"/>
        <w:szCs w:val="24"/>
      </w:rPr>
    </w:lvl>
    <w:lvl w:ilvl="2">
      <w:start w:val="1"/>
      <w:numFmt w:val="decimal"/>
      <w:lvlText w:val="%1.%2.%3."/>
      <w:lvlJc w:val="left"/>
      <w:pPr>
        <w:ind w:left="1440" w:hanging="720"/>
      </w:pPr>
      <w:rPr>
        <w:rFonts w:hint="default"/>
        <w:b w:val="0"/>
        <w:bCs/>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4FD3C00"/>
    <w:multiLevelType w:val="multilevel"/>
    <w:tmpl w:val="2772898E"/>
    <w:styleLink w:val="WWOutlineListStyle1"/>
    <w:lvl w:ilvl="0">
      <w:start w:val="1"/>
      <w:numFmt w:val="none"/>
      <w:lvlText w:val=""/>
      <w:lvlJc w:val="left"/>
    </w:lvl>
    <w:lvl w:ilvl="1">
      <w:start w:val="1"/>
      <w:numFmt w:val="decimal"/>
      <w:pStyle w:val="PH2"/>
      <w:lvlText w:val="%2."/>
      <w:lvlJc w:val="left"/>
      <w:pPr>
        <w:ind w:left="425" w:hanging="425"/>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1" w15:restartNumberingAfterBreak="0">
    <w:nsid w:val="5C740A38"/>
    <w:multiLevelType w:val="multilevel"/>
    <w:tmpl w:val="1A32319A"/>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CD067C9"/>
    <w:multiLevelType w:val="multilevel"/>
    <w:tmpl w:val="1A32319A"/>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D177651"/>
    <w:multiLevelType w:val="hybridMultilevel"/>
    <w:tmpl w:val="B11A9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6753AF"/>
    <w:multiLevelType w:val="multilevel"/>
    <w:tmpl w:val="2CA4D4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FD95F29"/>
    <w:multiLevelType w:val="multilevel"/>
    <w:tmpl w:val="C04E206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3CF3F2D"/>
    <w:multiLevelType w:val="multilevel"/>
    <w:tmpl w:val="20466C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D7493C"/>
    <w:multiLevelType w:val="multilevel"/>
    <w:tmpl w:val="849E4A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3" w15:restartNumberingAfterBreak="0">
    <w:nsid w:val="7019478F"/>
    <w:multiLevelType w:val="multilevel"/>
    <w:tmpl w:val="1A32319A"/>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D416A92"/>
    <w:multiLevelType w:val="multilevel"/>
    <w:tmpl w:val="412819A2"/>
    <w:lvl w:ilvl="0">
      <w:start w:val="4"/>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19"/>
  </w:num>
  <w:num w:numId="3">
    <w:abstractNumId w:val="15"/>
  </w:num>
  <w:num w:numId="4">
    <w:abstractNumId w:val="22"/>
  </w:num>
  <w:num w:numId="5">
    <w:abstractNumId w:val="17"/>
  </w:num>
  <w:num w:numId="6">
    <w:abstractNumId w:val="20"/>
  </w:num>
  <w:num w:numId="7">
    <w:abstractNumId w:val="0"/>
  </w:num>
  <w:num w:numId="8">
    <w:abstractNumId w:val="1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6"/>
  </w:num>
  <w:num w:numId="12">
    <w:abstractNumId w:val="9"/>
  </w:num>
  <w:num w:numId="13">
    <w:abstractNumId w:val="18"/>
  </w:num>
  <w:num w:numId="14">
    <w:abstractNumId w:val="24"/>
  </w:num>
  <w:num w:numId="15">
    <w:abstractNumId w:val="16"/>
  </w:num>
  <w:num w:numId="16">
    <w:abstractNumId w:val="21"/>
  </w:num>
  <w:num w:numId="17">
    <w:abstractNumId w:val="1"/>
  </w:num>
  <w:num w:numId="18">
    <w:abstractNumId w:val="2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2"/>
  </w:num>
  <w:num w:numId="22">
    <w:abstractNumId w:val="1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8"/>
  </w:num>
  <w:num w:numId="33">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defaultTabStop w:val="720"/>
  <w:hyphenationZone w:val="396"/>
  <w:drawingGridHorizontalSpacing w:val="100"/>
  <w:drawingGridVerticalSpacing w:val="13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DA8"/>
    <w:rsid w:val="00004E2D"/>
    <w:rsid w:val="0000676E"/>
    <w:rsid w:val="0001124D"/>
    <w:rsid w:val="00015DB2"/>
    <w:rsid w:val="00017259"/>
    <w:rsid w:val="00017FE3"/>
    <w:rsid w:val="00020157"/>
    <w:rsid w:val="00021B5D"/>
    <w:rsid w:val="00021DA8"/>
    <w:rsid w:val="00027C4F"/>
    <w:rsid w:val="00040561"/>
    <w:rsid w:val="00046070"/>
    <w:rsid w:val="00050D27"/>
    <w:rsid w:val="00052C33"/>
    <w:rsid w:val="00054009"/>
    <w:rsid w:val="000548D4"/>
    <w:rsid w:val="00060332"/>
    <w:rsid w:val="00060804"/>
    <w:rsid w:val="000634AB"/>
    <w:rsid w:val="00063F77"/>
    <w:rsid w:val="00066B49"/>
    <w:rsid w:val="00075C24"/>
    <w:rsid w:val="0007677C"/>
    <w:rsid w:val="00080650"/>
    <w:rsid w:val="00083061"/>
    <w:rsid w:val="00083A63"/>
    <w:rsid w:val="00087236"/>
    <w:rsid w:val="000A205E"/>
    <w:rsid w:val="000A2D37"/>
    <w:rsid w:val="000A34B5"/>
    <w:rsid w:val="000A6A39"/>
    <w:rsid w:val="000B25FD"/>
    <w:rsid w:val="000B6666"/>
    <w:rsid w:val="000C3538"/>
    <w:rsid w:val="000C68C5"/>
    <w:rsid w:val="000D2976"/>
    <w:rsid w:val="000D3222"/>
    <w:rsid w:val="000D4708"/>
    <w:rsid w:val="000D7027"/>
    <w:rsid w:val="000E2D76"/>
    <w:rsid w:val="000E7C8D"/>
    <w:rsid w:val="000F18A5"/>
    <w:rsid w:val="000F6F70"/>
    <w:rsid w:val="00102C2E"/>
    <w:rsid w:val="001176E0"/>
    <w:rsid w:val="00121C86"/>
    <w:rsid w:val="001253D4"/>
    <w:rsid w:val="00131120"/>
    <w:rsid w:val="001324A8"/>
    <w:rsid w:val="001348C8"/>
    <w:rsid w:val="00134EEF"/>
    <w:rsid w:val="00142023"/>
    <w:rsid w:val="0014455E"/>
    <w:rsid w:val="00144F97"/>
    <w:rsid w:val="001511FD"/>
    <w:rsid w:val="00151B15"/>
    <w:rsid w:val="00151CB3"/>
    <w:rsid w:val="001657B1"/>
    <w:rsid w:val="00165821"/>
    <w:rsid w:val="00167434"/>
    <w:rsid w:val="00171E78"/>
    <w:rsid w:val="00175421"/>
    <w:rsid w:val="001764F7"/>
    <w:rsid w:val="00176896"/>
    <w:rsid w:val="00176BE1"/>
    <w:rsid w:val="00180163"/>
    <w:rsid w:val="00180B67"/>
    <w:rsid w:val="00185C4F"/>
    <w:rsid w:val="001901BD"/>
    <w:rsid w:val="001923A6"/>
    <w:rsid w:val="00193DCA"/>
    <w:rsid w:val="001955FA"/>
    <w:rsid w:val="00196088"/>
    <w:rsid w:val="00197110"/>
    <w:rsid w:val="001A0AC1"/>
    <w:rsid w:val="001A3439"/>
    <w:rsid w:val="001A5C7C"/>
    <w:rsid w:val="001A7411"/>
    <w:rsid w:val="001B1B4C"/>
    <w:rsid w:val="001B24D0"/>
    <w:rsid w:val="001C0BD1"/>
    <w:rsid w:val="001D5CC4"/>
    <w:rsid w:val="001D7641"/>
    <w:rsid w:val="001D7E77"/>
    <w:rsid w:val="001E0AB1"/>
    <w:rsid w:val="001E2961"/>
    <w:rsid w:val="001E2E63"/>
    <w:rsid w:val="001E64F9"/>
    <w:rsid w:val="001F24FB"/>
    <w:rsid w:val="001F427A"/>
    <w:rsid w:val="00200AF6"/>
    <w:rsid w:val="0020449B"/>
    <w:rsid w:val="002054BE"/>
    <w:rsid w:val="002076DE"/>
    <w:rsid w:val="0021137F"/>
    <w:rsid w:val="002113B6"/>
    <w:rsid w:val="002113D8"/>
    <w:rsid w:val="00212041"/>
    <w:rsid w:val="002131C3"/>
    <w:rsid w:val="0021330F"/>
    <w:rsid w:val="00215634"/>
    <w:rsid w:val="00217685"/>
    <w:rsid w:val="002260C8"/>
    <w:rsid w:val="00231EAF"/>
    <w:rsid w:val="002332D8"/>
    <w:rsid w:val="00236CB0"/>
    <w:rsid w:val="00237171"/>
    <w:rsid w:val="002379FF"/>
    <w:rsid w:val="00241DAA"/>
    <w:rsid w:val="00243B83"/>
    <w:rsid w:val="0024740B"/>
    <w:rsid w:val="00253BFF"/>
    <w:rsid w:val="00256D07"/>
    <w:rsid w:val="002577A0"/>
    <w:rsid w:val="00265C37"/>
    <w:rsid w:val="00266189"/>
    <w:rsid w:val="00266742"/>
    <w:rsid w:val="00266C53"/>
    <w:rsid w:val="00271325"/>
    <w:rsid w:val="00273C62"/>
    <w:rsid w:val="00276CBC"/>
    <w:rsid w:val="00284D20"/>
    <w:rsid w:val="002872FC"/>
    <w:rsid w:val="00295A4F"/>
    <w:rsid w:val="002960E5"/>
    <w:rsid w:val="00296CDE"/>
    <w:rsid w:val="002A076B"/>
    <w:rsid w:val="002A6D38"/>
    <w:rsid w:val="002A705E"/>
    <w:rsid w:val="002A7F23"/>
    <w:rsid w:val="002B085E"/>
    <w:rsid w:val="002D6055"/>
    <w:rsid w:val="002E1A9D"/>
    <w:rsid w:val="002E7EAF"/>
    <w:rsid w:val="002F6D71"/>
    <w:rsid w:val="002F7715"/>
    <w:rsid w:val="0030017A"/>
    <w:rsid w:val="00302CA0"/>
    <w:rsid w:val="00303F33"/>
    <w:rsid w:val="003051F9"/>
    <w:rsid w:val="0030674D"/>
    <w:rsid w:val="003072D9"/>
    <w:rsid w:val="00313481"/>
    <w:rsid w:val="00316A97"/>
    <w:rsid w:val="00317E0C"/>
    <w:rsid w:val="003201AB"/>
    <w:rsid w:val="0033398A"/>
    <w:rsid w:val="00337A8F"/>
    <w:rsid w:val="00337BA8"/>
    <w:rsid w:val="003424A1"/>
    <w:rsid w:val="003458BA"/>
    <w:rsid w:val="0034747C"/>
    <w:rsid w:val="00351D83"/>
    <w:rsid w:val="00353884"/>
    <w:rsid w:val="0035470E"/>
    <w:rsid w:val="00355983"/>
    <w:rsid w:val="00357D33"/>
    <w:rsid w:val="00365E09"/>
    <w:rsid w:val="00366648"/>
    <w:rsid w:val="00381AAC"/>
    <w:rsid w:val="0038559D"/>
    <w:rsid w:val="003905DE"/>
    <w:rsid w:val="00393210"/>
    <w:rsid w:val="00393A51"/>
    <w:rsid w:val="00393FEE"/>
    <w:rsid w:val="003960DB"/>
    <w:rsid w:val="00396561"/>
    <w:rsid w:val="00396CDE"/>
    <w:rsid w:val="003A58E2"/>
    <w:rsid w:val="003A6F19"/>
    <w:rsid w:val="003B2B39"/>
    <w:rsid w:val="003B2E4A"/>
    <w:rsid w:val="003B70A0"/>
    <w:rsid w:val="003C0CE9"/>
    <w:rsid w:val="003D07F8"/>
    <w:rsid w:val="003D3DA9"/>
    <w:rsid w:val="003D3E07"/>
    <w:rsid w:val="003D7CEC"/>
    <w:rsid w:val="003E0771"/>
    <w:rsid w:val="003E0A6D"/>
    <w:rsid w:val="00402CB3"/>
    <w:rsid w:val="00403C50"/>
    <w:rsid w:val="004115A7"/>
    <w:rsid w:val="00412B6A"/>
    <w:rsid w:val="00415D9B"/>
    <w:rsid w:val="0042702E"/>
    <w:rsid w:val="004276A3"/>
    <w:rsid w:val="00435702"/>
    <w:rsid w:val="00435EE7"/>
    <w:rsid w:val="00444BA6"/>
    <w:rsid w:val="004465C3"/>
    <w:rsid w:val="00452B95"/>
    <w:rsid w:val="00456296"/>
    <w:rsid w:val="00462646"/>
    <w:rsid w:val="00462775"/>
    <w:rsid w:val="00466E91"/>
    <w:rsid w:val="00467AE6"/>
    <w:rsid w:val="00476B81"/>
    <w:rsid w:val="00491816"/>
    <w:rsid w:val="00493718"/>
    <w:rsid w:val="004A1A23"/>
    <w:rsid w:val="004A24D7"/>
    <w:rsid w:val="004A3CC8"/>
    <w:rsid w:val="004A5B70"/>
    <w:rsid w:val="004A7FB9"/>
    <w:rsid w:val="004B48E7"/>
    <w:rsid w:val="004B735B"/>
    <w:rsid w:val="004B78FE"/>
    <w:rsid w:val="004C4450"/>
    <w:rsid w:val="004C5EBB"/>
    <w:rsid w:val="004C7E26"/>
    <w:rsid w:val="004D258C"/>
    <w:rsid w:val="004D7251"/>
    <w:rsid w:val="004D7596"/>
    <w:rsid w:val="004E0F67"/>
    <w:rsid w:val="004E5601"/>
    <w:rsid w:val="004E66DB"/>
    <w:rsid w:val="004E69D9"/>
    <w:rsid w:val="004F41A0"/>
    <w:rsid w:val="004F6CFB"/>
    <w:rsid w:val="005069DB"/>
    <w:rsid w:val="0051205E"/>
    <w:rsid w:val="00516D11"/>
    <w:rsid w:val="00521F65"/>
    <w:rsid w:val="00531242"/>
    <w:rsid w:val="00534949"/>
    <w:rsid w:val="00536FA8"/>
    <w:rsid w:val="00544600"/>
    <w:rsid w:val="005449AC"/>
    <w:rsid w:val="00546154"/>
    <w:rsid w:val="00554753"/>
    <w:rsid w:val="00555002"/>
    <w:rsid w:val="005575E3"/>
    <w:rsid w:val="005608B8"/>
    <w:rsid w:val="00560C96"/>
    <w:rsid w:val="00561661"/>
    <w:rsid w:val="00563061"/>
    <w:rsid w:val="005672DA"/>
    <w:rsid w:val="00572E53"/>
    <w:rsid w:val="00573444"/>
    <w:rsid w:val="00577713"/>
    <w:rsid w:val="005778E8"/>
    <w:rsid w:val="005809EA"/>
    <w:rsid w:val="00584E5C"/>
    <w:rsid w:val="0058648D"/>
    <w:rsid w:val="00587262"/>
    <w:rsid w:val="00590129"/>
    <w:rsid w:val="00590CB4"/>
    <w:rsid w:val="005A3BF8"/>
    <w:rsid w:val="005A66B7"/>
    <w:rsid w:val="005B36DD"/>
    <w:rsid w:val="005B4169"/>
    <w:rsid w:val="005B69C0"/>
    <w:rsid w:val="005C00C5"/>
    <w:rsid w:val="005C124E"/>
    <w:rsid w:val="005C3652"/>
    <w:rsid w:val="005D0134"/>
    <w:rsid w:val="005D4063"/>
    <w:rsid w:val="005E1AF9"/>
    <w:rsid w:val="005E346F"/>
    <w:rsid w:val="005E3A85"/>
    <w:rsid w:val="005E4556"/>
    <w:rsid w:val="005E4655"/>
    <w:rsid w:val="005F1440"/>
    <w:rsid w:val="005F5056"/>
    <w:rsid w:val="005F5F44"/>
    <w:rsid w:val="00602D49"/>
    <w:rsid w:val="0060627B"/>
    <w:rsid w:val="00607020"/>
    <w:rsid w:val="00622AA7"/>
    <w:rsid w:val="00623D01"/>
    <w:rsid w:val="00624A33"/>
    <w:rsid w:val="00624E7D"/>
    <w:rsid w:val="006252F8"/>
    <w:rsid w:val="00631016"/>
    <w:rsid w:val="00640518"/>
    <w:rsid w:val="006463DB"/>
    <w:rsid w:val="006537B4"/>
    <w:rsid w:val="00661C08"/>
    <w:rsid w:val="006754C5"/>
    <w:rsid w:val="00683C6F"/>
    <w:rsid w:val="00685EC4"/>
    <w:rsid w:val="00687922"/>
    <w:rsid w:val="00692FF0"/>
    <w:rsid w:val="006942AE"/>
    <w:rsid w:val="006A4CAC"/>
    <w:rsid w:val="006A4FD4"/>
    <w:rsid w:val="006A50F0"/>
    <w:rsid w:val="006A698E"/>
    <w:rsid w:val="006B4014"/>
    <w:rsid w:val="006B41A3"/>
    <w:rsid w:val="006C7495"/>
    <w:rsid w:val="006D6BD9"/>
    <w:rsid w:val="006D725A"/>
    <w:rsid w:val="006E228A"/>
    <w:rsid w:val="006E2D98"/>
    <w:rsid w:val="006E515C"/>
    <w:rsid w:val="00703D64"/>
    <w:rsid w:val="0072533D"/>
    <w:rsid w:val="00725537"/>
    <w:rsid w:val="0072780D"/>
    <w:rsid w:val="00727D03"/>
    <w:rsid w:val="007302C6"/>
    <w:rsid w:val="00730A18"/>
    <w:rsid w:val="0073218A"/>
    <w:rsid w:val="00732BC5"/>
    <w:rsid w:val="00734B3E"/>
    <w:rsid w:val="00735F47"/>
    <w:rsid w:val="00736136"/>
    <w:rsid w:val="00736CEE"/>
    <w:rsid w:val="00745CA1"/>
    <w:rsid w:val="007547CE"/>
    <w:rsid w:val="007563AA"/>
    <w:rsid w:val="00761939"/>
    <w:rsid w:val="00762B36"/>
    <w:rsid w:val="007666E9"/>
    <w:rsid w:val="00766C64"/>
    <w:rsid w:val="0077200E"/>
    <w:rsid w:val="007749FF"/>
    <w:rsid w:val="00781BD2"/>
    <w:rsid w:val="00782D8D"/>
    <w:rsid w:val="00794290"/>
    <w:rsid w:val="00794359"/>
    <w:rsid w:val="00796A80"/>
    <w:rsid w:val="007A2100"/>
    <w:rsid w:val="007A4792"/>
    <w:rsid w:val="007B56AE"/>
    <w:rsid w:val="007B6831"/>
    <w:rsid w:val="007C0FE4"/>
    <w:rsid w:val="007C6904"/>
    <w:rsid w:val="007E1D88"/>
    <w:rsid w:val="007E6E63"/>
    <w:rsid w:val="007F3738"/>
    <w:rsid w:val="007F5577"/>
    <w:rsid w:val="00804329"/>
    <w:rsid w:val="008044CD"/>
    <w:rsid w:val="0081017B"/>
    <w:rsid w:val="00815513"/>
    <w:rsid w:val="008301EC"/>
    <w:rsid w:val="00830749"/>
    <w:rsid w:val="0083267B"/>
    <w:rsid w:val="0083407A"/>
    <w:rsid w:val="00851133"/>
    <w:rsid w:val="00853B54"/>
    <w:rsid w:val="008613EF"/>
    <w:rsid w:val="00865EBF"/>
    <w:rsid w:val="0087041B"/>
    <w:rsid w:val="0087785C"/>
    <w:rsid w:val="008810D3"/>
    <w:rsid w:val="00882AEE"/>
    <w:rsid w:val="008852CC"/>
    <w:rsid w:val="00895F11"/>
    <w:rsid w:val="008A586C"/>
    <w:rsid w:val="008B1343"/>
    <w:rsid w:val="008B295F"/>
    <w:rsid w:val="008B54E1"/>
    <w:rsid w:val="008B5BF1"/>
    <w:rsid w:val="008B5F70"/>
    <w:rsid w:val="008C23EA"/>
    <w:rsid w:val="008C3983"/>
    <w:rsid w:val="008D0158"/>
    <w:rsid w:val="008D61A4"/>
    <w:rsid w:val="008E02C8"/>
    <w:rsid w:val="008E7248"/>
    <w:rsid w:val="008F55B4"/>
    <w:rsid w:val="008F6AEB"/>
    <w:rsid w:val="008F78DA"/>
    <w:rsid w:val="00901597"/>
    <w:rsid w:val="009015BB"/>
    <w:rsid w:val="00904ECF"/>
    <w:rsid w:val="00904F91"/>
    <w:rsid w:val="00906049"/>
    <w:rsid w:val="0090622A"/>
    <w:rsid w:val="00906DDE"/>
    <w:rsid w:val="0091182C"/>
    <w:rsid w:val="00915E6D"/>
    <w:rsid w:val="00920A7F"/>
    <w:rsid w:val="00922F96"/>
    <w:rsid w:val="00924638"/>
    <w:rsid w:val="0092466A"/>
    <w:rsid w:val="00936162"/>
    <w:rsid w:val="009408C2"/>
    <w:rsid w:val="009438A8"/>
    <w:rsid w:val="009451F1"/>
    <w:rsid w:val="00953894"/>
    <w:rsid w:val="00967515"/>
    <w:rsid w:val="0096780A"/>
    <w:rsid w:val="0097285D"/>
    <w:rsid w:val="00980E0B"/>
    <w:rsid w:val="009923A1"/>
    <w:rsid w:val="00993238"/>
    <w:rsid w:val="00997036"/>
    <w:rsid w:val="009A09A5"/>
    <w:rsid w:val="009A3E85"/>
    <w:rsid w:val="009A6965"/>
    <w:rsid w:val="009B3151"/>
    <w:rsid w:val="009B361E"/>
    <w:rsid w:val="009C02B8"/>
    <w:rsid w:val="009D580A"/>
    <w:rsid w:val="009E0D08"/>
    <w:rsid w:val="009E333A"/>
    <w:rsid w:val="009E7921"/>
    <w:rsid w:val="009F1BE1"/>
    <w:rsid w:val="009F6A84"/>
    <w:rsid w:val="00A049F6"/>
    <w:rsid w:val="00A05F69"/>
    <w:rsid w:val="00A16FED"/>
    <w:rsid w:val="00A17534"/>
    <w:rsid w:val="00A21D44"/>
    <w:rsid w:val="00A232FA"/>
    <w:rsid w:val="00A32B13"/>
    <w:rsid w:val="00A36A16"/>
    <w:rsid w:val="00A40115"/>
    <w:rsid w:val="00A43A2E"/>
    <w:rsid w:val="00A44AC6"/>
    <w:rsid w:val="00A45C83"/>
    <w:rsid w:val="00A52C80"/>
    <w:rsid w:val="00A62342"/>
    <w:rsid w:val="00A67111"/>
    <w:rsid w:val="00A7010C"/>
    <w:rsid w:val="00A74EBA"/>
    <w:rsid w:val="00A80F3A"/>
    <w:rsid w:val="00A81820"/>
    <w:rsid w:val="00A8361E"/>
    <w:rsid w:val="00A84389"/>
    <w:rsid w:val="00A87470"/>
    <w:rsid w:val="00A91D7C"/>
    <w:rsid w:val="00A938B2"/>
    <w:rsid w:val="00A93E8F"/>
    <w:rsid w:val="00A940A6"/>
    <w:rsid w:val="00AA0DFA"/>
    <w:rsid w:val="00AA1460"/>
    <w:rsid w:val="00AA230C"/>
    <w:rsid w:val="00AA4E6B"/>
    <w:rsid w:val="00AA5942"/>
    <w:rsid w:val="00AB0BAE"/>
    <w:rsid w:val="00AC1B6E"/>
    <w:rsid w:val="00AC206D"/>
    <w:rsid w:val="00AC7DC5"/>
    <w:rsid w:val="00AD0CC6"/>
    <w:rsid w:val="00AD1299"/>
    <w:rsid w:val="00AD1BDA"/>
    <w:rsid w:val="00AD7522"/>
    <w:rsid w:val="00AE00B2"/>
    <w:rsid w:val="00AE01A2"/>
    <w:rsid w:val="00AE1FD6"/>
    <w:rsid w:val="00AE2300"/>
    <w:rsid w:val="00AE25A2"/>
    <w:rsid w:val="00AE7930"/>
    <w:rsid w:val="00AE7AA2"/>
    <w:rsid w:val="00AF0299"/>
    <w:rsid w:val="00AF6B6B"/>
    <w:rsid w:val="00B00C58"/>
    <w:rsid w:val="00B00DC4"/>
    <w:rsid w:val="00B0461E"/>
    <w:rsid w:val="00B1254D"/>
    <w:rsid w:val="00B15561"/>
    <w:rsid w:val="00B1681F"/>
    <w:rsid w:val="00B20DAC"/>
    <w:rsid w:val="00B2357E"/>
    <w:rsid w:val="00B24B27"/>
    <w:rsid w:val="00B26ABA"/>
    <w:rsid w:val="00B32A26"/>
    <w:rsid w:val="00B47077"/>
    <w:rsid w:val="00B473AF"/>
    <w:rsid w:val="00B55FA3"/>
    <w:rsid w:val="00B57088"/>
    <w:rsid w:val="00B6154E"/>
    <w:rsid w:val="00B646C2"/>
    <w:rsid w:val="00B64F19"/>
    <w:rsid w:val="00B7291D"/>
    <w:rsid w:val="00B84995"/>
    <w:rsid w:val="00B942B0"/>
    <w:rsid w:val="00BA112B"/>
    <w:rsid w:val="00BA15F9"/>
    <w:rsid w:val="00BA5D8F"/>
    <w:rsid w:val="00BC0B88"/>
    <w:rsid w:val="00BC3516"/>
    <w:rsid w:val="00BD2A4E"/>
    <w:rsid w:val="00BE1892"/>
    <w:rsid w:val="00BF409E"/>
    <w:rsid w:val="00BF70B7"/>
    <w:rsid w:val="00C11E11"/>
    <w:rsid w:val="00C13C2F"/>
    <w:rsid w:val="00C15B18"/>
    <w:rsid w:val="00C22BDD"/>
    <w:rsid w:val="00C22FB6"/>
    <w:rsid w:val="00C23A8A"/>
    <w:rsid w:val="00C30275"/>
    <w:rsid w:val="00C3579F"/>
    <w:rsid w:val="00C430DF"/>
    <w:rsid w:val="00C45CDA"/>
    <w:rsid w:val="00C50E88"/>
    <w:rsid w:val="00C53F5D"/>
    <w:rsid w:val="00C55FEF"/>
    <w:rsid w:val="00C76A28"/>
    <w:rsid w:val="00C83F88"/>
    <w:rsid w:val="00C84FF2"/>
    <w:rsid w:val="00C85D94"/>
    <w:rsid w:val="00C9175C"/>
    <w:rsid w:val="00C93072"/>
    <w:rsid w:val="00CA31CA"/>
    <w:rsid w:val="00CB5816"/>
    <w:rsid w:val="00CB6147"/>
    <w:rsid w:val="00CB7780"/>
    <w:rsid w:val="00CC77CC"/>
    <w:rsid w:val="00CD43E0"/>
    <w:rsid w:val="00CD62A3"/>
    <w:rsid w:val="00CE0F9B"/>
    <w:rsid w:val="00CF1F1C"/>
    <w:rsid w:val="00CF49F0"/>
    <w:rsid w:val="00CF5CA0"/>
    <w:rsid w:val="00D031FF"/>
    <w:rsid w:val="00D054E4"/>
    <w:rsid w:val="00D109F2"/>
    <w:rsid w:val="00D1162F"/>
    <w:rsid w:val="00D122C5"/>
    <w:rsid w:val="00D20DB5"/>
    <w:rsid w:val="00D226B5"/>
    <w:rsid w:val="00D24A00"/>
    <w:rsid w:val="00D3150C"/>
    <w:rsid w:val="00D31610"/>
    <w:rsid w:val="00D430D6"/>
    <w:rsid w:val="00D52BDE"/>
    <w:rsid w:val="00D54F72"/>
    <w:rsid w:val="00D61D48"/>
    <w:rsid w:val="00D66599"/>
    <w:rsid w:val="00D66CBB"/>
    <w:rsid w:val="00D70B3C"/>
    <w:rsid w:val="00D71883"/>
    <w:rsid w:val="00D7278F"/>
    <w:rsid w:val="00D7312F"/>
    <w:rsid w:val="00D77F65"/>
    <w:rsid w:val="00D83253"/>
    <w:rsid w:val="00D84E30"/>
    <w:rsid w:val="00D86320"/>
    <w:rsid w:val="00D90768"/>
    <w:rsid w:val="00D92B36"/>
    <w:rsid w:val="00D956E4"/>
    <w:rsid w:val="00DA324D"/>
    <w:rsid w:val="00DA3436"/>
    <w:rsid w:val="00DC250D"/>
    <w:rsid w:val="00DC7002"/>
    <w:rsid w:val="00DD25CA"/>
    <w:rsid w:val="00DD3C6A"/>
    <w:rsid w:val="00E037BC"/>
    <w:rsid w:val="00E05224"/>
    <w:rsid w:val="00E11001"/>
    <w:rsid w:val="00E12701"/>
    <w:rsid w:val="00E220A7"/>
    <w:rsid w:val="00E26A5D"/>
    <w:rsid w:val="00E416C7"/>
    <w:rsid w:val="00E4657B"/>
    <w:rsid w:val="00E466C2"/>
    <w:rsid w:val="00E503CE"/>
    <w:rsid w:val="00E5117A"/>
    <w:rsid w:val="00E51D2B"/>
    <w:rsid w:val="00E52F5A"/>
    <w:rsid w:val="00E57641"/>
    <w:rsid w:val="00E57919"/>
    <w:rsid w:val="00E6224F"/>
    <w:rsid w:val="00E67C54"/>
    <w:rsid w:val="00E736C1"/>
    <w:rsid w:val="00E817AD"/>
    <w:rsid w:val="00E83FB5"/>
    <w:rsid w:val="00E84FB4"/>
    <w:rsid w:val="00E86279"/>
    <w:rsid w:val="00E91C0E"/>
    <w:rsid w:val="00E952D2"/>
    <w:rsid w:val="00E956C7"/>
    <w:rsid w:val="00EB1A5D"/>
    <w:rsid w:val="00EB50E6"/>
    <w:rsid w:val="00EB7D40"/>
    <w:rsid w:val="00EC12A3"/>
    <w:rsid w:val="00EC1529"/>
    <w:rsid w:val="00EC3FBB"/>
    <w:rsid w:val="00EC6558"/>
    <w:rsid w:val="00ED1378"/>
    <w:rsid w:val="00EE3343"/>
    <w:rsid w:val="00EE3DF7"/>
    <w:rsid w:val="00EE6052"/>
    <w:rsid w:val="00F02ED3"/>
    <w:rsid w:val="00F03A53"/>
    <w:rsid w:val="00F0448B"/>
    <w:rsid w:val="00F06F29"/>
    <w:rsid w:val="00F109DF"/>
    <w:rsid w:val="00F111BD"/>
    <w:rsid w:val="00F23B54"/>
    <w:rsid w:val="00F2518F"/>
    <w:rsid w:val="00F54785"/>
    <w:rsid w:val="00F56FD5"/>
    <w:rsid w:val="00F62A6A"/>
    <w:rsid w:val="00F7157F"/>
    <w:rsid w:val="00F7505D"/>
    <w:rsid w:val="00F82083"/>
    <w:rsid w:val="00F96D53"/>
    <w:rsid w:val="00FA6F47"/>
    <w:rsid w:val="00FC0B1B"/>
    <w:rsid w:val="00FC62FB"/>
    <w:rsid w:val="00FD08FA"/>
    <w:rsid w:val="00FD1B63"/>
    <w:rsid w:val="00FD1DE2"/>
    <w:rsid w:val="00FD6598"/>
    <w:rsid w:val="00FD7E6E"/>
    <w:rsid w:val="00FD7FDC"/>
    <w:rsid w:val="00FF1715"/>
    <w:rsid w:val="00FF5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36CAD"/>
  <w15:chartTrackingRefBased/>
  <w15:docId w15:val="{765A619F-85D3-4B98-9690-75FEA2BC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7CC"/>
  </w:style>
  <w:style w:type="paragraph" w:styleId="Heading1">
    <w:name w:val="heading 1"/>
    <w:basedOn w:val="Normal"/>
    <w:next w:val="Normal"/>
    <w:link w:val="Heading1Char"/>
    <w:qFormat/>
    <w:rsid w:val="005D013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5D013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5D013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 Sub-Clause Sub-paragraph,Sub-Clause Sub-paragraph"/>
    <w:basedOn w:val="Normal"/>
    <w:next w:val="Normal"/>
    <w:link w:val="Heading4Char2"/>
    <w:unhideWhenUsed/>
    <w:qFormat/>
    <w:rsid w:val="00B47077"/>
    <w:pPr>
      <w:keepNext/>
      <w:autoSpaceDN w:val="0"/>
      <w:spacing w:before="240" w:after="60" w:line="240" w:lineRule="auto"/>
      <w:textAlignment w:val="baseline"/>
      <w:outlineLvl w:val="3"/>
    </w:pPr>
    <w:rPr>
      <w:rFonts w:ascii="Calibri" w:eastAsia="Times New Roman" w:hAnsi="Calibri" w:cs="Times New Roman"/>
      <w:b/>
      <w:bCs/>
      <w:sz w:val="28"/>
      <w:szCs w:val="28"/>
      <w:lang w:val="lt-LT" w:eastAsia="lt-LT"/>
    </w:rPr>
  </w:style>
  <w:style w:type="paragraph" w:styleId="Heading5">
    <w:name w:val="heading 5"/>
    <w:basedOn w:val="Normal"/>
    <w:next w:val="Normal"/>
    <w:link w:val="Heading5Char"/>
    <w:qFormat/>
    <w:rsid w:val="00B47077"/>
    <w:pPr>
      <w:keepNext/>
      <w:tabs>
        <w:tab w:val="num" w:pos="0"/>
      </w:tabs>
      <w:suppressAutoHyphens/>
      <w:spacing w:after="0" w:line="240" w:lineRule="auto"/>
      <w:ind w:left="720"/>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47077"/>
    <w:pPr>
      <w:keepNext/>
      <w:tabs>
        <w:tab w:val="num" w:pos="0"/>
      </w:tabs>
      <w:suppressAutoHyphens/>
      <w:spacing w:after="0" w:line="240" w:lineRule="auto"/>
      <w:ind w:left="720"/>
      <w:outlineLvl w:val="5"/>
    </w:pPr>
    <w:rPr>
      <w:rFonts w:ascii="Calibri" w:eastAsia="Times New Roman" w:hAnsi="Calibri" w:cs="Times New Roman"/>
      <w:b/>
      <w:bCs/>
      <w:sz w:val="20"/>
      <w:szCs w:val="20"/>
    </w:rPr>
  </w:style>
  <w:style w:type="paragraph" w:styleId="Heading7">
    <w:name w:val="heading 7"/>
    <w:basedOn w:val="Normal"/>
    <w:next w:val="Normal"/>
    <w:link w:val="Heading7Char"/>
    <w:unhideWhenUsed/>
    <w:qFormat/>
    <w:rsid w:val="00B47077"/>
    <w:pPr>
      <w:keepNext/>
      <w:keepLines/>
      <w:spacing w:before="200"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B47077"/>
    <w:pPr>
      <w:keepNext/>
      <w:tabs>
        <w:tab w:val="num" w:pos="0"/>
      </w:tabs>
      <w:suppressAutoHyphens/>
      <w:spacing w:after="0" w:line="240" w:lineRule="auto"/>
      <w:ind w:left="720"/>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B47077"/>
    <w:pPr>
      <w:keepNext/>
      <w:tabs>
        <w:tab w:val="num" w:pos="0"/>
      </w:tabs>
      <w:suppressAutoHyphens/>
      <w:spacing w:after="0" w:line="240" w:lineRule="auto"/>
      <w:ind w:left="720"/>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trat21">
    <w:name w:val="Antraštė 21"/>
    <w:basedOn w:val="prastasis1"/>
    <w:next w:val="prastasis1"/>
    <w:rsid w:val="00021DA8"/>
    <w:pPr>
      <w:keepNext/>
      <w:shd w:val="clear" w:color="auto" w:fill="FFFFFF"/>
      <w:spacing w:before="245"/>
      <w:ind w:left="720"/>
      <w:jc w:val="center"/>
      <w:outlineLvl w:val="1"/>
    </w:pPr>
    <w:rPr>
      <w:b/>
      <w:bCs/>
      <w:color w:val="000000"/>
      <w:spacing w:val="1"/>
      <w:sz w:val="24"/>
      <w:szCs w:val="24"/>
      <w:lang w:val="lt-LT"/>
    </w:rPr>
  </w:style>
  <w:style w:type="paragraph" w:customStyle="1" w:styleId="prastasis1">
    <w:name w:val="Įprastasis1"/>
    <w:rsid w:val="00021DA8"/>
    <w:pPr>
      <w:widowControl w:val="0"/>
      <w:suppressAutoHyphens/>
      <w:autoSpaceDE w:val="0"/>
      <w:autoSpaceDN w:val="0"/>
      <w:spacing w:after="0" w:line="240" w:lineRule="auto"/>
      <w:textAlignment w:val="baseline"/>
    </w:pPr>
    <w:rPr>
      <w:rFonts w:ascii="Arial" w:eastAsia="Times New Roman" w:hAnsi="Arial" w:cs="Arial"/>
      <w:sz w:val="20"/>
      <w:szCs w:val="20"/>
    </w:rPr>
  </w:style>
  <w:style w:type="character" w:customStyle="1" w:styleId="Numatytasispastraiposriftas1">
    <w:name w:val="Numatytasis pastraipos šriftas1"/>
    <w:rsid w:val="00021DA8"/>
  </w:style>
  <w:style w:type="character" w:customStyle="1" w:styleId="Hipersaitas1">
    <w:name w:val="Hipersaitas1"/>
    <w:rsid w:val="00021DA8"/>
    <w:rPr>
      <w:rFonts w:cs="Times New Roman"/>
      <w:color w:val="0000FF"/>
      <w:u w:val="single"/>
    </w:rPr>
  </w:style>
  <w:style w:type="paragraph" w:customStyle="1" w:styleId="Puslapioinaostekstas1">
    <w:name w:val="Puslapio išnašos tekstas1"/>
    <w:basedOn w:val="prastasis1"/>
    <w:rsid w:val="00021DA8"/>
  </w:style>
  <w:style w:type="character" w:customStyle="1" w:styleId="Puslapioinaosnuoroda1">
    <w:name w:val="Puslapio išnašos nuoroda1"/>
    <w:basedOn w:val="Numatytasispastraiposriftas1"/>
    <w:rsid w:val="00021DA8"/>
    <w:rPr>
      <w:position w:val="0"/>
      <w:vertAlign w:val="superscript"/>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021DA8"/>
    <w:rPr>
      <w:vertAlign w:val="superscript"/>
    </w:rPr>
  </w:style>
  <w:style w:type="character" w:styleId="Hyperlink">
    <w:name w:val="Hyperlink"/>
    <w:aliases w:val="Alna"/>
    <w:basedOn w:val="DefaultParagraphFont"/>
    <w:uiPriority w:val="99"/>
    <w:unhideWhenUsed/>
    <w:rsid w:val="00021DA8"/>
    <w:rPr>
      <w:color w:val="0563C1" w:themeColor="hyperlink"/>
      <w:u w:val="single"/>
    </w:rPr>
  </w:style>
  <w:style w:type="character" w:customStyle="1" w:styleId="Neapdorotaspaminjimas1">
    <w:name w:val="Neapdorotas paminėjimas1"/>
    <w:basedOn w:val="DefaultParagraphFont"/>
    <w:uiPriority w:val="99"/>
    <w:semiHidden/>
    <w:unhideWhenUsed/>
    <w:rsid w:val="00021DA8"/>
    <w:rPr>
      <w:color w:val="605E5C"/>
      <w:shd w:val="clear" w:color="auto" w:fill="E1DFDD"/>
    </w:rPr>
  </w:style>
  <w:style w:type="table" w:styleId="TableGrid">
    <w:name w:val="Table Grid"/>
    <w:basedOn w:val="TableNormal"/>
    <w:uiPriority w:val="39"/>
    <w:rsid w:val="00021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niatinklio1">
    <w:name w:val="Įprastas (žiniatinklio)1"/>
    <w:basedOn w:val="prastasis1"/>
    <w:rsid w:val="00865EBF"/>
    <w:pPr>
      <w:widowControl/>
      <w:suppressAutoHyphens w:val="0"/>
      <w:autoSpaceDE/>
      <w:spacing w:before="100" w:after="100"/>
      <w:textAlignment w:val="auto"/>
    </w:pPr>
    <w:rPr>
      <w:rFonts w:ascii="Times New Roman" w:hAnsi="Times New Roman" w:cs="Times New Roman"/>
      <w:sz w:val="24"/>
      <w:szCs w:val="24"/>
      <w:lang w:val="lt-LT" w:eastAsia="lt-LT"/>
    </w:rPr>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h"/>
    <w:basedOn w:val="Normal"/>
    <w:link w:val="HeaderChar"/>
    <w:uiPriority w:val="99"/>
    <w:unhideWhenUsed/>
    <w:rsid w:val="00B0461E"/>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
    <w:basedOn w:val="DefaultParagraphFont"/>
    <w:link w:val="Header"/>
    <w:uiPriority w:val="99"/>
    <w:rsid w:val="00B0461E"/>
  </w:style>
  <w:style w:type="paragraph" w:styleId="Footer">
    <w:name w:val="footer"/>
    <w:basedOn w:val="Normal"/>
    <w:link w:val="FooterChar"/>
    <w:uiPriority w:val="99"/>
    <w:unhideWhenUsed/>
    <w:rsid w:val="00B046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461E"/>
  </w:style>
  <w:style w:type="paragraph" w:customStyle="1" w:styleId="Paprastasistekstas2">
    <w:name w:val="Paprastasis tekstas2"/>
    <w:basedOn w:val="Normal"/>
    <w:rsid w:val="004C7E26"/>
    <w:pPr>
      <w:autoSpaceDN w:val="0"/>
      <w:spacing w:after="0" w:line="240" w:lineRule="auto"/>
    </w:pPr>
    <w:rPr>
      <w:rFonts w:ascii="Courier New" w:eastAsia="Calibri" w:hAnsi="Courier New" w:cs="Courier New"/>
      <w:sz w:val="24"/>
      <w:lang w:val="lt-LT"/>
    </w:rPr>
  </w:style>
  <w:style w:type="paragraph" w:customStyle="1" w:styleId="prastasis10">
    <w:name w:val="Įprastasis1"/>
    <w:link w:val="prastasisChar"/>
    <w:rsid w:val="004C7E26"/>
    <w:pPr>
      <w:widowControl w:val="0"/>
      <w:suppressAutoHyphens/>
      <w:autoSpaceDE w:val="0"/>
      <w:autoSpaceDN w:val="0"/>
      <w:spacing w:after="0" w:line="240" w:lineRule="auto"/>
      <w:textAlignment w:val="baseline"/>
    </w:pPr>
    <w:rPr>
      <w:rFonts w:ascii="Arial" w:eastAsia="Times New Roman" w:hAnsi="Arial" w:cs="Arial"/>
      <w:sz w:val="20"/>
      <w:szCs w:val="20"/>
    </w:rPr>
  </w:style>
  <w:style w:type="character" w:customStyle="1" w:styleId="Numatytasispastraiposriftas10">
    <w:name w:val="Numatytasis pastraipos šriftas1"/>
    <w:rsid w:val="004C7E26"/>
  </w:style>
  <w:style w:type="character" w:customStyle="1" w:styleId="Hipersaitas10">
    <w:name w:val="Hipersaitas1"/>
    <w:rsid w:val="004C7E26"/>
    <w:rPr>
      <w:rFonts w:cs="Times New Roman"/>
      <w:color w:val="0000FF"/>
      <w:u w:val="single"/>
    </w:rPr>
  </w:style>
  <w:style w:type="character" w:customStyle="1" w:styleId="prastasisChar">
    <w:name w:val="Įprastasis Char"/>
    <w:link w:val="prastasis10"/>
    <w:rsid w:val="004C7E26"/>
    <w:rPr>
      <w:rFonts w:ascii="Arial" w:eastAsia="Times New Roman" w:hAnsi="Arial" w:cs="Arial"/>
      <w:sz w:val="20"/>
      <w:szCs w:val="20"/>
    </w:rPr>
  </w:style>
  <w:style w:type="paragraph" w:styleId="ListParagraph">
    <w:name w:val="List Paragraph"/>
    <w:aliases w:val="Bullet EY,Buletai,List Paragraph21,List Paragraph1,List Paragraph2,lp1,Bullet 1,Use Case List Paragraph,Numbering,ERP-List Paragraph,List Paragraph11,List Paragraph111,Paragraph,List Paragraph Red,Lentele,Table of contents number,Lente"/>
    <w:basedOn w:val="Normal"/>
    <w:link w:val="ListParagraphChar"/>
    <w:uiPriority w:val="34"/>
    <w:qFormat/>
    <w:rsid w:val="004C7E26"/>
    <w:pPr>
      <w:ind w:left="720"/>
      <w:contextualSpacing/>
    </w:pPr>
  </w:style>
  <w:style w:type="paragraph" w:styleId="FootnoteText">
    <w:name w:val="footnote text"/>
    <w:basedOn w:val="Normal"/>
    <w:link w:val="FootnoteTextChar"/>
    <w:uiPriority w:val="99"/>
    <w:unhideWhenUsed/>
    <w:rsid w:val="00466E91"/>
    <w:pPr>
      <w:spacing w:after="0" w:line="240" w:lineRule="auto"/>
    </w:pPr>
    <w:rPr>
      <w:sz w:val="20"/>
      <w:szCs w:val="20"/>
    </w:rPr>
  </w:style>
  <w:style w:type="character" w:customStyle="1" w:styleId="FootnoteTextChar">
    <w:name w:val="Footnote Text Char"/>
    <w:basedOn w:val="DefaultParagraphFont"/>
    <w:link w:val="FootnoteText"/>
    <w:uiPriority w:val="99"/>
    <w:rsid w:val="00466E91"/>
    <w:rPr>
      <w:sz w:val="20"/>
      <w:szCs w:val="20"/>
    </w:rPr>
  </w:style>
  <w:style w:type="paragraph" w:styleId="BalloonText">
    <w:name w:val="Balloon Text"/>
    <w:basedOn w:val="Normal"/>
    <w:link w:val="BalloonTextChar"/>
    <w:unhideWhenUsed/>
    <w:rsid w:val="001E2E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1E2E63"/>
    <w:rPr>
      <w:rFonts w:ascii="Segoe UI" w:hAnsi="Segoe UI" w:cs="Segoe UI"/>
      <w:sz w:val="18"/>
      <w:szCs w:val="18"/>
    </w:rPr>
  </w:style>
  <w:style w:type="paragraph" w:styleId="CommentText">
    <w:name w:val="annotation text"/>
    <w:basedOn w:val="prastasis10"/>
    <w:link w:val="CommentTextChar1"/>
    <w:uiPriority w:val="99"/>
    <w:rsid w:val="00C13C2F"/>
    <w:pPr>
      <w:widowControl/>
      <w:suppressAutoHyphens w:val="0"/>
      <w:autoSpaceDE/>
      <w:spacing w:after="200" w:line="276" w:lineRule="auto"/>
      <w:textAlignment w:val="auto"/>
    </w:pPr>
    <w:rPr>
      <w:rFonts w:ascii="Times New Roman" w:eastAsia="Calibri" w:hAnsi="Times New Roman" w:cs="Times New Roman"/>
      <w:lang w:val="lt-LT"/>
    </w:rPr>
  </w:style>
  <w:style w:type="character" w:customStyle="1" w:styleId="CommentTextChar">
    <w:name w:val="Comment Text Char"/>
    <w:basedOn w:val="DefaultParagraphFont"/>
    <w:rsid w:val="00C13C2F"/>
    <w:rPr>
      <w:sz w:val="20"/>
      <w:szCs w:val="20"/>
    </w:rPr>
  </w:style>
  <w:style w:type="character" w:customStyle="1" w:styleId="CommentTextChar1">
    <w:name w:val="Comment Text Char1"/>
    <w:link w:val="CommentText"/>
    <w:uiPriority w:val="99"/>
    <w:rsid w:val="00C13C2F"/>
    <w:rPr>
      <w:rFonts w:ascii="Times New Roman" w:eastAsia="Calibri" w:hAnsi="Times New Roman" w:cs="Times New Roman"/>
      <w:sz w:val="20"/>
      <w:szCs w:val="20"/>
      <w:lang w:val="lt-LT"/>
    </w:rPr>
  </w:style>
  <w:style w:type="table" w:customStyle="1" w:styleId="TableGrid3">
    <w:name w:val="Table Grid3"/>
    <w:basedOn w:val="TableNormal"/>
    <w:next w:val="TableGrid"/>
    <w:uiPriority w:val="39"/>
    <w:rsid w:val="005C00C5"/>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qFormat/>
    <w:rsid w:val="005C00C5"/>
  </w:style>
  <w:style w:type="numbering" w:customStyle="1" w:styleId="WWOutlineListStyle1">
    <w:name w:val="WW_OutlineListStyle_1"/>
    <w:basedOn w:val="NoList"/>
    <w:rsid w:val="00584E5C"/>
    <w:pPr>
      <w:numPr>
        <w:numId w:val="8"/>
      </w:numPr>
    </w:pPr>
  </w:style>
  <w:style w:type="paragraph" w:customStyle="1" w:styleId="PH2">
    <w:name w:val="P_H2"/>
    <w:basedOn w:val="Normal"/>
    <w:rsid w:val="00584E5C"/>
    <w:pPr>
      <w:numPr>
        <w:ilvl w:val="1"/>
        <w:numId w:val="8"/>
      </w:numPr>
      <w:suppressAutoHyphens/>
      <w:autoSpaceDN w:val="0"/>
      <w:spacing w:after="0" w:line="240" w:lineRule="auto"/>
      <w:jc w:val="both"/>
      <w:textAlignment w:val="baseline"/>
      <w:outlineLvl w:val="1"/>
    </w:pPr>
    <w:rPr>
      <w:rFonts w:ascii="Times New Roman" w:eastAsia="Times New Roman" w:hAnsi="Times New Roman" w:cs="Times New Roman"/>
      <w:bCs/>
      <w:kern w:val="3"/>
      <w:sz w:val="20"/>
      <w:szCs w:val="20"/>
      <w:lang w:val="lt-LT"/>
    </w:rPr>
  </w:style>
  <w:style w:type="paragraph" w:styleId="NoSpacing">
    <w:name w:val="No Spacing"/>
    <w:aliases w:val="2"/>
    <w:link w:val="NoSpacingChar"/>
    <w:uiPriority w:val="99"/>
    <w:qFormat/>
    <w:rsid w:val="005D0134"/>
    <w:pPr>
      <w:spacing w:after="0" w:line="240" w:lineRule="auto"/>
    </w:pPr>
  </w:style>
  <w:style w:type="character" w:customStyle="1" w:styleId="Heading1Char">
    <w:name w:val="Heading 1 Char"/>
    <w:basedOn w:val="DefaultParagraphFont"/>
    <w:link w:val="Heading1"/>
    <w:rsid w:val="005D013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5D013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rsid w:val="005D0134"/>
    <w:rPr>
      <w:rFonts w:asciiTheme="majorHAnsi" w:eastAsiaTheme="majorEastAsia" w:hAnsiTheme="majorHAnsi" w:cstheme="majorBidi"/>
      <w:color w:val="1F3763" w:themeColor="accent1" w:themeShade="7F"/>
      <w:sz w:val="24"/>
      <w:szCs w:val="24"/>
    </w:rPr>
  </w:style>
  <w:style w:type="character" w:customStyle="1" w:styleId="NoSpacingChar">
    <w:name w:val="No Spacing Char"/>
    <w:aliases w:val="2 Char"/>
    <w:link w:val="NoSpacing"/>
    <w:uiPriority w:val="99"/>
    <w:locked/>
    <w:rsid w:val="00CF49F0"/>
  </w:style>
  <w:style w:type="paragraph" w:customStyle="1" w:styleId="Standard">
    <w:name w:val="Standard"/>
    <w:rsid w:val="00CF49F0"/>
    <w:pPr>
      <w:widowControl w:val="0"/>
      <w:suppressAutoHyphens/>
      <w:autoSpaceDN w:val="0"/>
      <w:spacing w:after="0" w:line="240" w:lineRule="auto"/>
      <w:textAlignment w:val="baseline"/>
    </w:pPr>
    <w:rPr>
      <w:rFonts w:ascii="Arial" w:eastAsia="Times New Roman" w:hAnsi="Arial" w:cs="Arial"/>
      <w:kern w:val="3"/>
      <w:sz w:val="20"/>
      <w:szCs w:val="20"/>
    </w:rPr>
  </w:style>
  <w:style w:type="character" w:customStyle="1" w:styleId="Heading4Char">
    <w:name w:val="Heading 4 Char"/>
    <w:aliases w:val=" Sub-Clause Sub-paragraph Char,Sub-Clause Sub-paragraph Char"/>
    <w:basedOn w:val="DefaultParagraphFont"/>
    <w:rsid w:val="00B4707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B47077"/>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B47077"/>
    <w:rPr>
      <w:rFonts w:ascii="Calibri" w:eastAsia="Times New Roman" w:hAnsi="Calibri" w:cs="Times New Roman"/>
      <w:b/>
      <w:bCs/>
      <w:sz w:val="20"/>
      <w:szCs w:val="20"/>
    </w:rPr>
  </w:style>
  <w:style w:type="character" w:customStyle="1" w:styleId="Heading7Char">
    <w:name w:val="Heading 7 Char"/>
    <w:basedOn w:val="DefaultParagraphFont"/>
    <w:link w:val="Heading7"/>
    <w:rsid w:val="00B47077"/>
    <w:rPr>
      <w:rFonts w:ascii="Calibri" w:eastAsia="Times New Roman" w:hAnsi="Calibri" w:cs="Times New Roman"/>
      <w:sz w:val="24"/>
      <w:szCs w:val="24"/>
    </w:rPr>
  </w:style>
  <w:style w:type="character" w:customStyle="1" w:styleId="Heading8Char">
    <w:name w:val="Heading 8 Char"/>
    <w:basedOn w:val="DefaultParagraphFont"/>
    <w:link w:val="Heading8"/>
    <w:rsid w:val="00B47077"/>
    <w:rPr>
      <w:rFonts w:ascii="Calibri" w:eastAsia="Times New Roman" w:hAnsi="Calibri" w:cs="Times New Roman"/>
      <w:i/>
      <w:iCs/>
      <w:sz w:val="24"/>
      <w:szCs w:val="24"/>
    </w:rPr>
  </w:style>
  <w:style w:type="character" w:customStyle="1" w:styleId="Heading9Char">
    <w:name w:val="Heading 9 Char"/>
    <w:basedOn w:val="DefaultParagraphFont"/>
    <w:link w:val="Heading9"/>
    <w:rsid w:val="00B47077"/>
    <w:rPr>
      <w:rFonts w:ascii="Cambria" w:eastAsia="Times New Roman" w:hAnsi="Cambria" w:cs="Times New Roman"/>
      <w:sz w:val="20"/>
      <w:szCs w:val="20"/>
    </w:rPr>
  </w:style>
  <w:style w:type="paragraph" w:customStyle="1" w:styleId="Antrat11">
    <w:name w:val="Antraštė 11"/>
    <w:basedOn w:val="prastasis10"/>
    <w:next w:val="prastasis10"/>
    <w:rsid w:val="00B47077"/>
    <w:pPr>
      <w:keepNext/>
      <w:widowControl/>
      <w:autoSpaceDE/>
      <w:jc w:val="center"/>
      <w:outlineLvl w:val="0"/>
    </w:pPr>
    <w:rPr>
      <w:sz w:val="18"/>
      <w:szCs w:val="18"/>
      <w:u w:val="single"/>
      <w:lang w:val="en-GB"/>
    </w:rPr>
  </w:style>
  <w:style w:type="paragraph" w:customStyle="1" w:styleId="Antrat210">
    <w:name w:val="Antraštė 21"/>
    <w:basedOn w:val="prastasis10"/>
    <w:next w:val="prastasis10"/>
    <w:rsid w:val="00B47077"/>
    <w:pPr>
      <w:keepNext/>
      <w:shd w:val="clear" w:color="auto" w:fill="FFFFFF"/>
      <w:spacing w:before="245"/>
      <w:ind w:left="720"/>
      <w:jc w:val="center"/>
      <w:outlineLvl w:val="1"/>
    </w:pPr>
    <w:rPr>
      <w:b/>
      <w:bCs/>
      <w:color w:val="000000"/>
      <w:spacing w:val="1"/>
      <w:sz w:val="24"/>
      <w:szCs w:val="24"/>
      <w:lang w:val="lt-LT"/>
    </w:rPr>
  </w:style>
  <w:style w:type="paragraph" w:customStyle="1" w:styleId="Antrat31">
    <w:name w:val="Antraštė 31"/>
    <w:basedOn w:val="prastasis10"/>
    <w:next w:val="prastasis10"/>
    <w:rsid w:val="00B47077"/>
    <w:pPr>
      <w:keepNext/>
      <w:shd w:val="clear" w:color="auto" w:fill="FFFFFF"/>
      <w:spacing w:line="202" w:lineRule="exact"/>
      <w:ind w:left="-5103" w:firstLine="5103"/>
      <w:outlineLvl w:val="2"/>
    </w:pPr>
    <w:rPr>
      <w:b/>
      <w:bCs/>
      <w:color w:val="000000"/>
      <w:spacing w:val="-7"/>
      <w:sz w:val="16"/>
      <w:szCs w:val="16"/>
      <w:lang w:val="lt-LT"/>
    </w:rPr>
  </w:style>
  <w:style w:type="paragraph" w:customStyle="1" w:styleId="Antrat41">
    <w:name w:val="Antraštė 41"/>
    <w:basedOn w:val="prastasis10"/>
    <w:next w:val="prastasis10"/>
    <w:rsid w:val="00B47077"/>
    <w:pPr>
      <w:keepNext/>
      <w:outlineLvl w:val="3"/>
    </w:pPr>
    <w:rPr>
      <w:sz w:val="24"/>
      <w:szCs w:val="24"/>
      <w:lang w:val="lt-LT"/>
    </w:rPr>
  </w:style>
  <w:style w:type="paragraph" w:customStyle="1" w:styleId="Antrat51">
    <w:name w:val="Antraštė 51"/>
    <w:basedOn w:val="prastasis10"/>
    <w:next w:val="prastasis10"/>
    <w:rsid w:val="00B47077"/>
    <w:pPr>
      <w:keepNext/>
      <w:outlineLvl w:val="4"/>
    </w:pPr>
    <w:rPr>
      <w:color w:val="000000"/>
      <w:sz w:val="24"/>
      <w:szCs w:val="24"/>
    </w:rPr>
  </w:style>
  <w:style w:type="paragraph" w:customStyle="1" w:styleId="Antrat61">
    <w:name w:val="Antraštė 61"/>
    <w:basedOn w:val="prastasis10"/>
    <w:next w:val="prastasis10"/>
    <w:rsid w:val="00B47077"/>
    <w:pPr>
      <w:keepNext/>
      <w:jc w:val="both"/>
      <w:outlineLvl w:val="5"/>
    </w:pPr>
    <w:rPr>
      <w:b/>
      <w:bCs/>
      <w:sz w:val="24"/>
      <w:szCs w:val="24"/>
    </w:rPr>
  </w:style>
  <w:style w:type="paragraph" w:customStyle="1" w:styleId="Antrat71">
    <w:name w:val="Antraštė 71"/>
    <w:basedOn w:val="prastasis10"/>
    <w:next w:val="prastasis10"/>
    <w:rsid w:val="00B47077"/>
    <w:pPr>
      <w:keepNext/>
      <w:outlineLvl w:val="6"/>
    </w:pPr>
    <w:rPr>
      <w:b/>
      <w:bCs/>
      <w:sz w:val="24"/>
      <w:szCs w:val="24"/>
    </w:rPr>
  </w:style>
  <w:style w:type="paragraph" w:customStyle="1" w:styleId="Antrat81">
    <w:name w:val="Antraštė 81"/>
    <w:basedOn w:val="prastasis10"/>
    <w:next w:val="prastasis10"/>
    <w:rsid w:val="00B47077"/>
    <w:pPr>
      <w:keepNext/>
      <w:ind w:right="-282"/>
      <w:jc w:val="both"/>
      <w:outlineLvl w:val="7"/>
    </w:pPr>
    <w:rPr>
      <w:sz w:val="24"/>
      <w:szCs w:val="24"/>
    </w:rPr>
  </w:style>
  <w:style w:type="paragraph" w:customStyle="1" w:styleId="Antrat91">
    <w:name w:val="Antraštė 91"/>
    <w:basedOn w:val="prastasis10"/>
    <w:next w:val="prastasis10"/>
    <w:rsid w:val="00B47077"/>
    <w:pPr>
      <w:keepNext/>
      <w:ind w:left="-360"/>
      <w:outlineLvl w:val="8"/>
    </w:pPr>
    <w:rPr>
      <w:b/>
      <w:bCs/>
      <w:sz w:val="24"/>
      <w:szCs w:val="24"/>
    </w:rPr>
  </w:style>
  <w:style w:type="paragraph" w:customStyle="1" w:styleId="Antrat1">
    <w:name w:val="Antraštė1"/>
    <w:basedOn w:val="prastasis10"/>
    <w:next w:val="prastasis10"/>
    <w:rsid w:val="00B47077"/>
    <w:pPr>
      <w:shd w:val="clear" w:color="auto" w:fill="FFFFFF"/>
      <w:spacing w:before="178" w:line="197" w:lineRule="exact"/>
    </w:pPr>
    <w:rPr>
      <w:b/>
      <w:bCs/>
      <w:color w:val="000000"/>
      <w:spacing w:val="-3"/>
      <w:sz w:val="18"/>
      <w:szCs w:val="18"/>
      <w:lang w:val="lt-LT"/>
    </w:rPr>
  </w:style>
  <w:style w:type="paragraph" w:customStyle="1" w:styleId="Pagrindinistekstas1">
    <w:name w:val="Pagrindinis tekstas1"/>
    <w:rsid w:val="00B47077"/>
    <w:pPr>
      <w:autoSpaceDN w:val="0"/>
      <w:snapToGrid w:val="0"/>
      <w:spacing w:after="0" w:line="240" w:lineRule="auto"/>
      <w:ind w:firstLine="312"/>
      <w:jc w:val="both"/>
    </w:pPr>
    <w:rPr>
      <w:rFonts w:ascii="TimesLT" w:eastAsia="Times New Roman" w:hAnsi="TimesLT" w:cs="Calibri"/>
      <w:sz w:val="20"/>
      <w:szCs w:val="20"/>
    </w:rPr>
  </w:style>
  <w:style w:type="character" w:customStyle="1" w:styleId="BodyTextChar">
    <w:name w:val="Body Text Char"/>
    <w:link w:val="BodyText"/>
    <w:rsid w:val="00B47077"/>
    <w:rPr>
      <w:rFonts w:ascii="Arial" w:hAnsi="Arial" w:cs="Arial"/>
      <w:sz w:val="20"/>
      <w:szCs w:val="20"/>
    </w:rPr>
  </w:style>
  <w:style w:type="paragraph" w:customStyle="1" w:styleId="v">
    <w:name w:val="v"/>
    <w:uiPriority w:val="99"/>
    <w:rsid w:val="00B47077"/>
    <w:pPr>
      <w:suppressAutoHyphens/>
      <w:autoSpaceDN w:val="0"/>
      <w:spacing w:after="0" w:line="240" w:lineRule="auto"/>
      <w:jc w:val="both"/>
      <w:textAlignment w:val="baseline"/>
    </w:pPr>
    <w:rPr>
      <w:rFonts w:ascii="Arial" w:eastAsia="Times New Roman" w:hAnsi="Arial" w:cs="Arial"/>
      <w:sz w:val="24"/>
      <w:szCs w:val="24"/>
      <w:lang w:val="lt-LT"/>
    </w:rPr>
  </w:style>
  <w:style w:type="paragraph" w:customStyle="1" w:styleId="Pagrindinistekstas21">
    <w:name w:val="Pagrindinis tekstas 21"/>
    <w:basedOn w:val="prastasis10"/>
    <w:rsid w:val="00B47077"/>
    <w:pPr>
      <w:widowControl/>
      <w:tabs>
        <w:tab w:val="left" w:pos="9099"/>
      </w:tabs>
      <w:autoSpaceDE/>
      <w:ind w:right="-81"/>
      <w:jc w:val="both"/>
    </w:pPr>
    <w:rPr>
      <w:sz w:val="24"/>
      <w:szCs w:val="24"/>
      <w:lang w:val="lt-LT" w:eastAsia="lt-LT"/>
    </w:rPr>
  </w:style>
  <w:style w:type="character" w:customStyle="1" w:styleId="BodyText2Char">
    <w:name w:val="Body Text 2 Char"/>
    <w:rsid w:val="00B47077"/>
    <w:rPr>
      <w:rFonts w:ascii="Arial" w:hAnsi="Arial" w:cs="Arial"/>
      <w:sz w:val="20"/>
      <w:szCs w:val="20"/>
      <w:lang w:val="en-US" w:eastAsia="en-US"/>
    </w:rPr>
  </w:style>
  <w:style w:type="paragraph" w:customStyle="1" w:styleId="Pagrindiniotekstotrauka21">
    <w:name w:val="Pagrindinio teksto įtrauka 21"/>
    <w:basedOn w:val="prastasis10"/>
    <w:rsid w:val="00B47077"/>
    <w:pPr>
      <w:ind w:firstLine="720"/>
      <w:jc w:val="both"/>
    </w:pPr>
    <w:rPr>
      <w:sz w:val="24"/>
      <w:szCs w:val="24"/>
    </w:rPr>
  </w:style>
  <w:style w:type="character" w:customStyle="1" w:styleId="BodyTextIndent2Char">
    <w:name w:val="Body Text Indent 2 Char"/>
    <w:rsid w:val="00B47077"/>
    <w:rPr>
      <w:rFonts w:ascii="Arial" w:hAnsi="Arial" w:cs="Arial"/>
      <w:sz w:val="20"/>
      <w:szCs w:val="20"/>
      <w:lang w:val="en-US" w:eastAsia="en-US"/>
    </w:rPr>
  </w:style>
  <w:style w:type="paragraph" w:customStyle="1" w:styleId="Pagrindiniotekstotrauka31">
    <w:name w:val="Pagrindinio teksto įtrauka 31"/>
    <w:basedOn w:val="prastasis10"/>
    <w:rsid w:val="00B47077"/>
    <w:pPr>
      <w:ind w:firstLine="284"/>
      <w:jc w:val="both"/>
    </w:pPr>
    <w:rPr>
      <w:sz w:val="24"/>
      <w:szCs w:val="24"/>
    </w:rPr>
  </w:style>
  <w:style w:type="character" w:customStyle="1" w:styleId="BodyTextIndent3Char">
    <w:name w:val="Body Text Indent 3 Char"/>
    <w:rsid w:val="00B47077"/>
    <w:rPr>
      <w:rFonts w:ascii="Arial" w:hAnsi="Arial" w:cs="Arial"/>
      <w:sz w:val="16"/>
      <w:szCs w:val="16"/>
      <w:lang w:val="en-US" w:eastAsia="en-US"/>
    </w:rPr>
  </w:style>
  <w:style w:type="paragraph" w:customStyle="1" w:styleId="Pagrindinistekstas31">
    <w:name w:val="Pagrindinis tekstas 31"/>
    <w:basedOn w:val="prastasis10"/>
    <w:rsid w:val="00B47077"/>
    <w:pPr>
      <w:jc w:val="center"/>
    </w:pPr>
    <w:rPr>
      <w:b/>
      <w:bCs/>
      <w:sz w:val="24"/>
      <w:szCs w:val="24"/>
    </w:rPr>
  </w:style>
  <w:style w:type="character" w:customStyle="1" w:styleId="BodyText3Char">
    <w:name w:val="Body Text 3 Char"/>
    <w:uiPriority w:val="99"/>
    <w:rsid w:val="00B47077"/>
    <w:rPr>
      <w:rFonts w:ascii="Arial" w:hAnsi="Arial" w:cs="Arial"/>
      <w:sz w:val="16"/>
      <w:szCs w:val="16"/>
      <w:lang w:val="en-US" w:eastAsia="en-US"/>
    </w:rPr>
  </w:style>
  <w:style w:type="paragraph" w:customStyle="1" w:styleId="HTMLiankstoformatuotas1">
    <w:name w:val="HTML iš anksto formatuotas1"/>
    <w:basedOn w:val="prastasis10"/>
    <w:rsid w:val="00B4707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lang w:val="en-GB"/>
    </w:rPr>
  </w:style>
  <w:style w:type="character" w:customStyle="1" w:styleId="HTMLPreformattedChar">
    <w:name w:val="HTML Preformatted Char"/>
    <w:link w:val="HTMLPreformatted"/>
    <w:rsid w:val="00B47077"/>
    <w:rPr>
      <w:rFonts w:ascii="Courier New" w:hAnsi="Courier New" w:cs="Courier New"/>
      <w:sz w:val="20"/>
      <w:szCs w:val="20"/>
    </w:rPr>
  </w:style>
  <w:style w:type="paragraph" w:customStyle="1" w:styleId="Antrats1">
    <w:name w:val="Antraštės1"/>
    <w:basedOn w:val="prastasis10"/>
    <w:rsid w:val="00B47077"/>
    <w:pPr>
      <w:tabs>
        <w:tab w:val="center" w:pos="4819"/>
        <w:tab w:val="right" w:pos="9638"/>
      </w:tabs>
    </w:pPr>
  </w:style>
  <w:style w:type="paragraph" w:customStyle="1" w:styleId="Porat1">
    <w:name w:val="Poraštė1"/>
    <w:basedOn w:val="prastasis10"/>
    <w:rsid w:val="00B47077"/>
    <w:pPr>
      <w:tabs>
        <w:tab w:val="center" w:pos="4819"/>
        <w:tab w:val="right" w:pos="9638"/>
      </w:tabs>
    </w:pPr>
  </w:style>
  <w:style w:type="paragraph" w:customStyle="1" w:styleId="Debesliotekstas1">
    <w:name w:val="Debesėlio tekstas1"/>
    <w:basedOn w:val="prastasis10"/>
    <w:rsid w:val="00B47077"/>
    <w:pPr>
      <w:suppressAutoHyphens w:val="0"/>
      <w:textAlignment w:val="auto"/>
    </w:pPr>
    <w:rPr>
      <w:rFonts w:ascii="Tahoma" w:hAnsi="Tahoma" w:cs="Tahoma"/>
      <w:sz w:val="16"/>
      <w:szCs w:val="16"/>
    </w:rPr>
  </w:style>
  <w:style w:type="character" w:customStyle="1" w:styleId="Perirtashipersaitas1">
    <w:name w:val="Peržiūrėtas hipersaitas1"/>
    <w:rsid w:val="00B47077"/>
    <w:rPr>
      <w:color w:val="800080"/>
      <w:u w:val="single"/>
    </w:rPr>
  </w:style>
  <w:style w:type="character" w:customStyle="1" w:styleId="Heading2Char1">
    <w:name w:val="Heading 2 Char1"/>
    <w:rsid w:val="00B47077"/>
    <w:rPr>
      <w:rFonts w:ascii="Calibri Light" w:eastAsia="Times New Roman" w:hAnsi="Calibri Light" w:cs="Times New Roman"/>
      <w:color w:val="2E74B5"/>
      <w:sz w:val="26"/>
      <w:szCs w:val="26"/>
    </w:rPr>
  </w:style>
  <w:style w:type="character" w:customStyle="1" w:styleId="Heading3Char1">
    <w:name w:val="Heading 3 Char1"/>
    <w:rsid w:val="00B47077"/>
    <w:rPr>
      <w:rFonts w:ascii="Calibri Light" w:eastAsia="Times New Roman" w:hAnsi="Calibri Light" w:cs="Times New Roman"/>
      <w:color w:val="1F4D78"/>
      <w:sz w:val="24"/>
      <w:szCs w:val="24"/>
    </w:rPr>
  </w:style>
  <w:style w:type="character" w:customStyle="1" w:styleId="Heading4Char1">
    <w:name w:val="Heading 4 Char1"/>
    <w:rsid w:val="00B47077"/>
    <w:rPr>
      <w:rFonts w:ascii="Calibri Light" w:eastAsia="Times New Roman" w:hAnsi="Calibri Light" w:cs="Times New Roman"/>
      <w:i/>
      <w:iCs/>
      <w:color w:val="2E74B5"/>
    </w:rPr>
  </w:style>
  <w:style w:type="paragraph" w:customStyle="1" w:styleId="prastasiniatinklio10">
    <w:name w:val="Įprastas (žiniatinklio)1"/>
    <w:basedOn w:val="prastasis10"/>
    <w:rsid w:val="00B47077"/>
    <w:pPr>
      <w:widowControl/>
      <w:suppressAutoHyphens w:val="0"/>
      <w:autoSpaceDE/>
      <w:spacing w:before="100"/>
      <w:jc w:val="both"/>
      <w:textAlignment w:val="auto"/>
    </w:pPr>
    <w:rPr>
      <w:rFonts w:ascii="Times New Roman" w:hAnsi="Times New Roman" w:cs="Times New Roman"/>
      <w:sz w:val="24"/>
      <w:szCs w:val="24"/>
      <w:lang w:val="en-GB"/>
    </w:rPr>
  </w:style>
  <w:style w:type="paragraph" w:customStyle="1" w:styleId="Pavadinimas1">
    <w:name w:val="Pavadinimas1"/>
    <w:basedOn w:val="prastasis10"/>
    <w:rsid w:val="00B47077"/>
    <w:pPr>
      <w:widowControl/>
      <w:suppressAutoHyphens w:val="0"/>
      <w:autoSpaceDE/>
      <w:jc w:val="center"/>
      <w:textAlignment w:val="auto"/>
    </w:pPr>
    <w:rPr>
      <w:rFonts w:ascii="Times New Roman" w:hAnsi="Times New Roman" w:cs="Times New Roman"/>
      <w:b/>
      <w:bCs/>
      <w:sz w:val="24"/>
      <w:szCs w:val="24"/>
      <w:lang w:val="lt-LT"/>
    </w:rPr>
  </w:style>
  <w:style w:type="character" w:customStyle="1" w:styleId="TitleChar">
    <w:name w:val="Title Char"/>
    <w:link w:val="Title"/>
    <w:rsid w:val="00B47077"/>
    <w:rPr>
      <w:rFonts w:ascii="Times New Roman" w:hAnsi="Times New Roman" w:cs="Times New Roman"/>
      <w:b/>
      <w:bCs/>
      <w:sz w:val="24"/>
      <w:szCs w:val="24"/>
    </w:rPr>
  </w:style>
  <w:style w:type="character" w:customStyle="1" w:styleId="BodyTextChar1">
    <w:name w:val="Body Text Char1"/>
    <w:rsid w:val="00B47077"/>
    <w:rPr>
      <w:rFonts w:ascii="Arial" w:hAnsi="Arial" w:cs="Arial"/>
      <w:lang w:val="en-US" w:eastAsia="en-US"/>
    </w:rPr>
  </w:style>
  <w:style w:type="paragraph" w:customStyle="1" w:styleId="Pagrindiniotekstotrauka1">
    <w:name w:val="Pagrindinio teksto įtrauka1"/>
    <w:basedOn w:val="prastasis10"/>
    <w:rsid w:val="00B47077"/>
    <w:pPr>
      <w:suppressAutoHyphens w:val="0"/>
      <w:jc w:val="center"/>
      <w:textAlignment w:val="auto"/>
    </w:pPr>
    <w:rPr>
      <w:b/>
      <w:bCs/>
      <w:sz w:val="24"/>
      <w:szCs w:val="24"/>
      <w:lang w:val="lt-LT"/>
    </w:rPr>
  </w:style>
  <w:style w:type="character" w:customStyle="1" w:styleId="BodyTextIndentChar">
    <w:name w:val="Body Text Indent Char"/>
    <w:link w:val="BodyTextIndent"/>
    <w:rsid w:val="00B47077"/>
    <w:rPr>
      <w:rFonts w:ascii="Arial" w:hAnsi="Arial" w:cs="Arial"/>
      <w:b/>
      <w:bCs/>
      <w:sz w:val="24"/>
      <w:szCs w:val="24"/>
    </w:rPr>
  </w:style>
  <w:style w:type="paragraph" w:customStyle="1" w:styleId="Paantrat1">
    <w:name w:val="Paantraštė1"/>
    <w:basedOn w:val="prastasis10"/>
    <w:rsid w:val="00B47077"/>
    <w:pPr>
      <w:widowControl/>
      <w:suppressAutoHyphens w:val="0"/>
      <w:autoSpaceDE/>
      <w:textAlignment w:val="auto"/>
    </w:pPr>
    <w:rPr>
      <w:b/>
      <w:bCs/>
      <w:sz w:val="24"/>
      <w:szCs w:val="24"/>
      <w:lang w:val="lt-LT"/>
    </w:rPr>
  </w:style>
  <w:style w:type="character" w:customStyle="1" w:styleId="SubtitleChar">
    <w:name w:val="Subtitle Char"/>
    <w:rsid w:val="00B47077"/>
    <w:rPr>
      <w:rFonts w:ascii="Arial" w:hAnsi="Arial" w:cs="Arial"/>
      <w:b/>
      <w:bCs/>
      <w:sz w:val="24"/>
      <w:szCs w:val="24"/>
      <w:lang w:eastAsia="en-US"/>
    </w:rPr>
  </w:style>
  <w:style w:type="paragraph" w:customStyle="1" w:styleId="Paprastasistekstas1">
    <w:name w:val="Paprastasis tekstas1"/>
    <w:basedOn w:val="prastasis10"/>
    <w:rsid w:val="00B47077"/>
    <w:pPr>
      <w:widowControl/>
      <w:suppressAutoHyphens w:val="0"/>
      <w:autoSpaceDE/>
      <w:textAlignment w:val="auto"/>
    </w:pPr>
    <w:rPr>
      <w:rFonts w:ascii="Courier New" w:eastAsia="Calibri" w:hAnsi="Courier New" w:cs="Courier New"/>
      <w:sz w:val="24"/>
      <w:szCs w:val="22"/>
      <w:lang w:val="lt-LT"/>
    </w:rPr>
  </w:style>
  <w:style w:type="character" w:customStyle="1" w:styleId="PlainTextChar">
    <w:name w:val="Plain Text Char"/>
    <w:link w:val="PlainText"/>
    <w:rsid w:val="00B47077"/>
    <w:rPr>
      <w:rFonts w:ascii="Courier New" w:eastAsia="Calibri" w:hAnsi="Courier New" w:cs="Courier New"/>
      <w:sz w:val="24"/>
    </w:rPr>
  </w:style>
  <w:style w:type="paragraph" w:customStyle="1" w:styleId="Sraopastraipa">
    <w:name w:val="Sąrao pastraipa"/>
    <w:basedOn w:val="prastasis10"/>
    <w:rsid w:val="00B47077"/>
    <w:pPr>
      <w:widowControl/>
      <w:suppressAutoHyphens w:val="0"/>
      <w:autoSpaceDE/>
      <w:spacing w:after="200" w:line="276" w:lineRule="auto"/>
      <w:ind w:left="720"/>
      <w:textAlignment w:val="auto"/>
    </w:pPr>
    <w:rPr>
      <w:rFonts w:ascii="Calibri" w:hAnsi="Calibri" w:cs="Times New Roman"/>
      <w:sz w:val="22"/>
      <w:szCs w:val="22"/>
      <w:lang w:val="lt-LT"/>
    </w:rPr>
  </w:style>
  <w:style w:type="paragraph" w:customStyle="1" w:styleId="CentrBoldm">
    <w:name w:val="CentrBoldm"/>
    <w:basedOn w:val="prastasis10"/>
    <w:rsid w:val="00B47077"/>
    <w:pPr>
      <w:widowControl/>
      <w:suppressAutoHyphens w:val="0"/>
      <w:jc w:val="center"/>
      <w:textAlignment w:val="auto"/>
    </w:pPr>
    <w:rPr>
      <w:rFonts w:ascii="TimesLT" w:hAnsi="TimesLT" w:cs="Times New Roman"/>
      <w:b/>
      <w:bCs/>
    </w:rPr>
  </w:style>
  <w:style w:type="paragraph" w:customStyle="1" w:styleId="Point1">
    <w:name w:val="Point 1"/>
    <w:basedOn w:val="prastasis10"/>
    <w:uiPriority w:val="99"/>
    <w:rsid w:val="00B47077"/>
    <w:pPr>
      <w:widowControl/>
      <w:suppressAutoHyphens w:val="0"/>
      <w:autoSpaceDE/>
      <w:spacing w:before="120" w:after="120"/>
      <w:ind w:left="1418" w:hanging="567"/>
      <w:jc w:val="both"/>
      <w:textAlignment w:val="auto"/>
    </w:pPr>
    <w:rPr>
      <w:rFonts w:ascii="Times New Roman" w:hAnsi="Times New Roman" w:cs="Times New Roman"/>
      <w:sz w:val="24"/>
      <w:lang w:val="en-GB"/>
    </w:rPr>
  </w:style>
  <w:style w:type="paragraph" w:customStyle="1" w:styleId="linija">
    <w:name w:val="linija"/>
    <w:basedOn w:val="prastasis10"/>
    <w:rsid w:val="00B47077"/>
    <w:pPr>
      <w:widowControl/>
      <w:suppressAutoHyphens w:val="0"/>
      <w:autoSpaceDE/>
      <w:spacing w:before="100" w:after="100"/>
      <w:textAlignment w:val="auto"/>
    </w:pPr>
    <w:rPr>
      <w:rFonts w:ascii="Times New Roman" w:hAnsi="Times New Roman" w:cs="Times New Roman"/>
      <w:sz w:val="24"/>
      <w:szCs w:val="24"/>
      <w:lang w:val="lt-LT" w:eastAsia="lt-LT"/>
    </w:rPr>
  </w:style>
  <w:style w:type="paragraph" w:customStyle="1" w:styleId="bodytext0">
    <w:name w:val="bodytext"/>
    <w:basedOn w:val="prastasis10"/>
    <w:rsid w:val="00B47077"/>
    <w:pPr>
      <w:widowControl/>
      <w:suppressAutoHyphens w:val="0"/>
      <w:autoSpaceDE/>
      <w:spacing w:before="100" w:after="100"/>
      <w:textAlignment w:val="auto"/>
    </w:pPr>
    <w:rPr>
      <w:rFonts w:ascii="Times New Roman" w:hAnsi="Times New Roman" w:cs="Times New Roman"/>
      <w:sz w:val="24"/>
      <w:szCs w:val="24"/>
      <w:lang w:val="lt-LT" w:eastAsia="lt-LT"/>
    </w:rPr>
  </w:style>
  <w:style w:type="paragraph" w:customStyle="1" w:styleId="Patvirtinta">
    <w:name w:val="Patvirtinta"/>
    <w:rsid w:val="00B47077"/>
    <w:pPr>
      <w:tabs>
        <w:tab w:val="left" w:pos="1304"/>
        <w:tab w:val="left" w:pos="1457"/>
        <w:tab w:val="left" w:pos="1604"/>
        <w:tab w:val="left" w:pos="1757"/>
      </w:tabs>
      <w:autoSpaceDE w:val="0"/>
      <w:autoSpaceDN w:val="0"/>
      <w:spacing w:after="0" w:line="240" w:lineRule="auto"/>
      <w:ind w:left="5953"/>
    </w:pPr>
    <w:rPr>
      <w:rFonts w:ascii="TimesLT" w:eastAsia="Times New Roman" w:hAnsi="TimesLT" w:cs="Calibri"/>
      <w:sz w:val="20"/>
      <w:szCs w:val="20"/>
    </w:rPr>
  </w:style>
  <w:style w:type="paragraph" w:customStyle="1" w:styleId="MAZAS">
    <w:name w:val="MAZAS"/>
    <w:rsid w:val="00B47077"/>
    <w:pPr>
      <w:autoSpaceDE w:val="0"/>
      <w:autoSpaceDN w:val="0"/>
      <w:spacing w:after="0" w:line="240" w:lineRule="auto"/>
      <w:ind w:firstLine="312"/>
      <w:jc w:val="both"/>
    </w:pPr>
    <w:rPr>
      <w:rFonts w:ascii="TimesLT" w:eastAsia="Times New Roman" w:hAnsi="TimesLT" w:cs="Calibri"/>
      <w:color w:val="000000"/>
      <w:sz w:val="8"/>
      <w:szCs w:val="8"/>
    </w:rPr>
  </w:style>
  <w:style w:type="character" w:customStyle="1" w:styleId="Antrat1Diagrama">
    <w:name w:val="Antraštė 1 Diagrama"/>
    <w:rsid w:val="00B47077"/>
    <w:rPr>
      <w:rFonts w:ascii="Cambria" w:hAnsi="Cambria" w:cs="Times New Roman"/>
      <w:b/>
      <w:bCs/>
      <w:kern w:val="3"/>
      <w:sz w:val="32"/>
      <w:szCs w:val="32"/>
      <w:lang w:val="en-US" w:eastAsia="en-US"/>
    </w:rPr>
  </w:style>
  <w:style w:type="character" w:customStyle="1" w:styleId="Antrat2Diagrama">
    <w:name w:val="Antraštė 2 Diagrama"/>
    <w:rsid w:val="00B47077"/>
    <w:rPr>
      <w:rFonts w:ascii="Cambria" w:hAnsi="Cambria" w:cs="Times New Roman"/>
      <w:b/>
      <w:bCs/>
      <w:i/>
      <w:iCs/>
      <w:sz w:val="28"/>
      <w:szCs w:val="28"/>
      <w:lang w:val="en-US" w:eastAsia="en-US"/>
    </w:rPr>
  </w:style>
  <w:style w:type="character" w:customStyle="1" w:styleId="Antrat3Diagrama">
    <w:name w:val="Antraštė 3 Diagrama"/>
    <w:rsid w:val="00B47077"/>
    <w:rPr>
      <w:rFonts w:ascii="Cambria" w:hAnsi="Cambria" w:cs="Times New Roman"/>
      <w:b/>
      <w:bCs/>
      <w:sz w:val="26"/>
      <w:szCs w:val="26"/>
      <w:lang w:val="en-US" w:eastAsia="en-US"/>
    </w:rPr>
  </w:style>
  <w:style w:type="character" w:customStyle="1" w:styleId="Antrat4Diagrama">
    <w:name w:val="Antraštė 4 Diagrama"/>
    <w:rsid w:val="00B47077"/>
    <w:rPr>
      <w:rFonts w:ascii="Times New Roman" w:hAnsi="Times New Roman" w:cs="Times New Roman"/>
      <w:b/>
      <w:bCs/>
      <w:sz w:val="28"/>
      <w:szCs w:val="28"/>
      <w:lang w:val="en-US" w:eastAsia="en-US"/>
    </w:rPr>
  </w:style>
  <w:style w:type="character" w:customStyle="1" w:styleId="Antrat5Diagrama">
    <w:name w:val="Antraštė 5 Diagrama"/>
    <w:rsid w:val="00B47077"/>
    <w:rPr>
      <w:rFonts w:ascii="Times New Roman" w:hAnsi="Times New Roman" w:cs="Times New Roman"/>
      <w:b/>
      <w:bCs/>
      <w:i/>
      <w:iCs/>
      <w:sz w:val="26"/>
      <w:szCs w:val="26"/>
      <w:lang w:val="en-US" w:eastAsia="en-US"/>
    </w:rPr>
  </w:style>
  <w:style w:type="character" w:customStyle="1" w:styleId="Antrat6Diagrama">
    <w:name w:val="Antraštė 6 Diagrama"/>
    <w:rsid w:val="00B47077"/>
    <w:rPr>
      <w:rFonts w:ascii="Times New Roman" w:hAnsi="Times New Roman" w:cs="Times New Roman"/>
      <w:b/>
      <w:bCs/>
      <w:lang w:val="en-US" w:eastAsia="en-US"/>
    </w:rPr>
  </w:style>
  <w:style w:type="character" w:customStyle="1" w:styleId="Antrat7Diagrama">
    <w:name w:val="Antraštė 7 Diagrama"/>
    <w:rsid w:val="00B47077"/>
    <w:rPr>
      <w:rFonts w:ascii="Times New Roman" w:hAnsi="Times New Roman" w:cs="Times New Roman"/>
      <w:sz w:val="24"/>
      <w:szCs w:val="24"/>
      <w:lang w:val="en-US" w:eastAsia="en-US"/>
    </w:rPr>
  </w:style>
  <w:style w:type="character" w:customStyle="1" w:styleId="Antrat8Diagrama">
    <w:name w:val="Antraštė 8 Diagrama"/>
    <w:rsid w:val="00B47077"/>
    <w:rPr>
      <w:rFonts w:ascii="Times New Roman" w:hAnsi="Times New Roman" w:cs="Times New Roman"/>
      <w:i/>
      <w:iCs/>
      <w:sz w:val="24"/>
      <w:szCs w:val="24"/>
      <w:lang w:val="en-US" w:eastAsia="en-US"/>
    </w:rPr>
  </w:style>
  <w:style w:type="character" w:customStyle="1" w:styleId="Antrat9Diagrama">
    <w:name w:val="Antraštė 9 Diagrama"/>
    <w:rsid w:val="00B47077"/>
    <w:rPr>
      <w:rFonts w:ascii="Cambria" w:hAnsi="Cambria" w:cs="Times New Roman"/>
      <w:lang w:val="en-US" w:eastAsia="en-US"/>
    </w:rPr>
  </w:style>
  <w:style w:type="character" w:customStyle="1" w:styleId="PagrindinistekstasDiagrama">
    <w:name w:val="Pagrindinis tekstas Diagrama"/>
    <w:rsid w:val="00B47077"/>
    <w:rPr>
      <w:rFonts w:ascii="Arial" w:hAnsi="Arial" w:cs="Arial"/>
      <w:sz w:val="20"/>
      <w:szCs w:val="20"/>
      <w:lang w:val="en-US" w:eastAsia="en-US"/>
    </w:rPr>
  </w:style>
  <w:style w:type="character" w:customStyle="1" w:styleId="Pagrindinistekstas2Diagrama">
    <w:name w:val="Pagrindinis tekstas 2 Diagrama"/>
    <w:rsid w:val="00B47077"/>
    <w:rPr>
      <w:rFonts w:ascii="Arial" w:hAnsi="Arial" w:cs="Arial"/>
      <w:sz w:val="20"/>
      <w:szCs w:val="20"/>
      <w:lang w:val="en-US" w:eastAsia="en-US"/>
    </w:rPr>
  </w:style>
  <w:style w:type="character" w:customStyle="1" w:styleId="Pagrindiniotekstotrauka2Diagrama">
    <w:name w:val="Pagrindinio teksto įtrauka 2 Diagrama"/>
    <w:rsid w:val="00B47077"/>
    <w:rPr>
      <w:rFonts w:ascii="Arial" w:hAnsi="Arial" w:cs="Arial"/>
      <w:sz w:val="20"/>
      <w:szCs w:val="20"/>
      <w:lang w:val="en-US" w:eastAsia="en-US"/>
    </w:rPr>
  </w:style>
  <w:style w:type="character" w:customStyle="1" w:styleId="Pagrindiniotekstotrauka3Diagrama">
    <w:name w:val="Pagrindinio teksto įtrauka 3 Diagrama"/>
    <w:rsid w:val="00B47077"/>
    <w:rPr>
      <w:rFonts w:ascii="Arial" w:hAnsi="Arial" w:cs="Arial"/>
      <w:sz w:val="16"/>
      <w:szCs w:val="16"/>
      <w:lang w:val="en-US" w:eastAsia="en-US"/>
    </w:rPr>
  </w:style>
  <w:style w:type="character" w:customStyle="1" w:styleId="Pagrindinistekstas3Diagrama">
    <w:name w:val="Pagrindinis tekstas 3 Diagrama"/>
    <w:rsid w:val="00B47077"/>
    <w:rPr>
      <w:rFonts w:ascii="Arial" w:hAnsi="Arial" w:cs="Arial"/>
      <w:sz w:val="16"/>
      <w:szCs w:val="16"/>
      <w:lang w:val="en-US" w:eastAsia="en-US"/>
    </w:rPr>
  </w:style>
  <w:style w:type="character" w:customStyle="1" w:styleId="HTMLiankstoformatuotasDiagrama">
    <w:name w:val="HTML iš anksto formatuotas Diagrama"/>
    <w:rsid w:val="00B47077"/>
    <w:rPr>
      <w:rFonts w:ascii="Courier New" w:hAnsi="Courier New" w:cs="Courier New"/>
      <w:sz w:val="20"/>
      <w:szCs w:val="20"/>
      <w:lang w:val="en-US" w:eastAsia="en-US"/>
    </w:rPr>
  </w:style>
  <w:style w:type="character" w:customStyle="1" w:styleId="AntratsDiagrama">
    <w:name w:val="Antraštės Diagrama"/>
    <w:rsid w:val="00B47077"/>
    <w:rPr>
      <w:rFonts w:ascii="Arial" w:hAnsi="Arial" w:cs="Arial"/>
      <w:sz w:val="20"/>
      <w:szCs w:val="20"/>
      <w:lang w:val="en-US" w:eastAsia="en-US"/>
    </w:rPr>
  </w:style>
  <w:style w:type="character" w:customStyle="1" w:styleId="PoratDiagrama">
    <w:name w:val="Poraštė Diagrama"/>
    <w:rsid w:val="00B47077"/>
    <w:rPr>
      <w:rFonts w:ascii="Arial" w:hAnsi="Arial" w:cs="Arial"/>
      <w:sz w:val="20"/>
      <w:szCs w:val="20"/>
      <w:lang w:val="en-US" w:eastAsia="en-US"/>
    </w:rPr>
  </w:style>
  <w:style w:type="character" w:customStyle="1" w:styleId="DebesliotekstasDiagrama">
    <w:name w:val="Debesėlio tekstas Diagrama"/>
    <w:rsid w:val="00B47077"/>
    <w:rPr>
      <w:rFonts w:ascii="Tahoma" w:hAnsi="Tahoma" w:cs="Tahoma"/>
      <w:sz w:val="16"/>
      <w:szCs w:val="16"/>
      <w:lang w:val="en-US" w:eastAsia="en-US"/>
    </w:rPr>
  </w:style>
  <w:style w:type="character" w:customStyle="1" w:styleId="tblrowlbl1">
    <w:name w:val="tblrowlbl1"/>
    <w:rsid w:val="00B47077"/>
    <w:rPr>
      <w:rFonts w:ascii="Arial" w:hAnsi="Arial" w:cs="Arial"/>
      <w:b/>
      <w:bCs/>
      <w:color w:val="000000"/>
      <w:sz w:val="18"/>
      <w:szCs w:val="18"/>
      <w:shd w:val="clear" w:color="auto" w:fill="FFFFFF"/>
    </w:rPr>
  </w:style>
  <w:style w:type="character" w:customStyle="1" w:styleId="parahead1">
    <w:name w:val="parahead1"/>
    <w:rsid w:val="00B47077"/>
    <w:rPr>
      <w:rFonts w:ascii="Verdana" w:hAnsi="Verdana"/>
      <w:b/>
      <w:bCs/>
      <w:color w:val="000000"/>
      <w:sz w:val="17"/>
      <w:szCs w:val="17"/>
    </w:rPr>
  </w:style>
  <w:style w:type="character" w:customStyle="1" w:styleId="AntrinispavadinimasDiagrama">
    <w:name w:val="Antrinis pavadinimas Diagrama"/>
    <w:rsid w:val="00B47077"/>
    <w:rPr>
      <w:rFonts w:ascii="Cambria" w:eastAsia="Times New Roman" w:hAnsi="Cambria"/>
      <w:b/>
      <w:bCs/>
      <w:sz w:val="24"/>
      <w:szCs w:val="24"/>
      <w:lang w:val="en-US" w:eastAsia="en-US"/>
    </w:rPr>
  </w:style>
  <w:style w:type="character" w:customStyle="1" w:styleId="Emfaz1">
    <w:name w:val="Emfazė1"/>
    <w:rsid w:val="00B47077"/>
    <w:rPr>
      <w:i/>
      <w:iCs/>
    </w:rPr>
  </w:style>
  <w:style w:type="paragraph" w:customStyle="1" w:styleId="Default">
    <w:name w:val="Default"/>
    <w:rsid w:val="00B47077"/>
    <w:pPr>
      <w:autoSpaceDE w:val="0"/>
      <w:autoSpaceDN w:val="0"/>
      <w:spacing w:after="0" w:line="240" w:lineRule="auto"/>
    </w:pPr>
    <w:rPr>
      <w:rFonts w:ascii="Times New Roman" w:eastAsia="Times New Roman" w:hAnsi="Times New Roman" w:cs="Times New Roman"/>
      <w:color w:val="000000"/>
      <w:sz w:val="24"/>
      <w:szCs w:val="24"/>
      <w:lang w:eastAsia="lt-LT"/>
    </w:rPr>
  </w:style>
  <w:style w:type="paragraph" w:customStyle="1" w:styleId="Sraopastraipa1">
    <w:name w:val="Sąrašo pastraipa1"/>
    <w:basedOn w:val="prastasis10"/>
    <w:rsid w:val="00B47077"/>
    <w:pPr>
      <w:ind w:left="720"/>
    </w:pPr>
  </w:style>
  <w:style w:type="character" w:customStyle="1" w:styleId="BalloonTextChar1">
    <w:name w:val="Balloon Text Char1"/>
    <w:rsid w:val="00B47077"/>
    <w:rPr>
      <w:rFonts w:ascii="Segoe UI" w:hAnsi="Segoe UI" w:cs="Segoe UI"/>
      <w:sz w:val="18"/>
      <w:szCs w:val="18"/>
    </w:rPr>
  </w:style>
  <w:style w:type="character" w:customStyle="1" w:styleId="Numatytasispastraiposriftas2">
    <w:name w:val="Numatytasis pastraipos šriftas2"/>
    <w:rsid w:val="00B47077"/>
  </w:style>
  <w:style w:type="paragraph" w:styleId="Subtitle">
    <w:name w:val="Subtitle"/>
    <w:basedOn w:val="Normal"/>
    <w:next w:val="Normal"/>
    <w:link w:val="SubtitleChar1"/>
    <w:qFormat/>
    <w:rsid w:val="00B47077"/>
    <w:pPr>
      <w:spacing w:after="60"/>
      <w:jc w:val="center"/>
      <w:outlineLvl w:val="1"/>
    </w:pPr>
    <w:rPr>
      <w:rFonts w:ascii="Calibri Light" w:eastAsia="Times New Roman" w:hAnsi="Calibri Light" w:cs="Times New Roman"/>
      <w:sz w:val="24"/>
      <w:szCs w:val="24"/>
      <w:lang w:val="lt-LT"/>
    </w:rPr>
  </w:style>
  <w:style w:type="character" w:customStyle="1" w:styleId="SubtitleChar1">
    <w:name w:val="Subtitle Char1"/>
    <w:basedOn w:val="DefaultParagraphFont"/>
    <w:link w:val="Subtitle"/>
    <w:rsid w:val="00B47077"/>
    <w:rPr>
      <w:rFonts w:ascii="Calibri Light" w:eastAsia="Times New Roman" w:hAnsi="Calibri Light" w:cs="Times New Roman"/>
      <w:sz w:val="24"/>
      <w:szCs w:val="24"/>
      <w:lang w:val="lt-LT"/>
    </w:rPr>
  </w:style>
  <w:style w:type="character" w:customStyle="1" w:styleId="Heading7Char1">
    <w:name w:val="Heading 7 Char1"/>
    <w:uiPriority w:val="9"/>
    <w:semiHidden/>
    <w:rsid w:val="00B47077"/>
    <w:rPr>
      <w:rFonts w:ascii="Calibri" w:eastAsia="Times New Roman" w:hAnsi="Calibri" w:cs="Times New Roman"/>
      <w:sz w:val="24"/>
      <w:szCs w:val="24"/>
      <w:lang w:val="lt-LT" w:eastAsia="lt-LT"/>
    </w:rPr>
  </w:style>
  <w:style w:type="character" w:customStyle="1" w:styleId="HeaderChar1">
    <w:name w:val="Header Char1"/>
    <w:uiPriority w:val="99"/>
    <w:semiHidden/>
    <w:rsid w:val="00B47077"/>
    <w:rPr>
      <w:lang w:val="lt-LT" w:eastAsia="lt-LT"/>
    </w:rPr>
  </w:style>
  <w:style w:type="character" w:customStyle="1" w:styleId="Heading1Char1">
    <w:name w:val="Heading 1 Char1"/>
    <w:uiPriority w:val="9"/>
    <w:rsid w:val="00B47077"/>
    <w:rPr>
      <w:rFonts w:ascii="Calibri Light" w:eastAsia="Times New Roman" w:hAnsi="Calibri Light" w:cs="Times New Roman"/>
      <w:b/>
      <w:bCs/>
      <w:kern w:val="32"/>
      <w:sz w:val="32"/>
      <w:szCs w:val="32"/>
      <w:lang w:val="lt-LT" w:eastAsia="lt-LT"/>
    </w:rPr>
  </w:style>
  <w:style w:type="paragraph" w:styleId="BodyText">
    <w:name w:val="Body Text"/>
    <w:basedOn w:val="Normal"/>
    <w:link w:val="BodyTextChar"/>
    <w:unhideWhenUsed/>
    <w:rsid w:val="00B47077"/>
    <w:pPr>
      <w:spacing w:after="120" w:line="240" w:lineRule="auto"/>
    </w:pPr>
    <w:rPr>
      <w:rFonts w:ascii="Arial" w:hAnsi="Arial" w:cs="Arial"/>
      <w:sz w:val="20"/>
      <w:szCs w:val="20"/>
    </w:rPr>
  </w:style>
  <w:style w:type="character" w:customStyle="1" w:styleId="BodyTextChar2">
    <w:name w:val="Body Text Char2"/>
    <w:basedOn w:val="DefaultParagraphFont"/>
    <w:uiPriority w:val="99"/>
    <w:semiHidden/>
    <w:rsid w:val="00B47077"/>
  </w:style>
  <w:style w:type="paragraph" w:styleId="BodyTextIndent">
    <w:name w:val="Body Text Indent"/>
    <w:basedOn w:val="Normal"/>
    <w:link w:val="BodyTextIndentChar"/>
    <w:unhideWhenUsed/>
    <w:rsid w:val="00B47077"/>
    <w:pPr>
      <w:spacing w:after="120" w:line="240" w:lineRule="auto"/>
      <w:ind w:left="283"/>
    </w:pPr>
    <w:rPr>
      <w:rFonts w:ascii="Arial" w:hAnsi="Arial" w:cs="Arial"/>
      <w:b/>
      <w:bCs/>
      <w:sz w:val="24"/>
      <w:szCs w:val="24"/>
    </w:rPr>
  </w:style>
  <w:style w:type="character" w:customStyle="1" w:styleId="BodyTextIndentChar1">
    <w:name w:val="Body Text Indent Char1"/>
    <w:basedOn w:val="DefaultParagraphFont"/>
    <w:uiPriority w:val="99"/>
    <w:semiHidden/>
    <w:rsid w:val="00B47077"/>
  </w:style>
  <w:style w:type="paragraph" w:styleId="BodyText2">
    <w:name w:val="Body Text 2"/>
    <w:basedOn w:val="Normal"/>
    <w:link w:val="BodyText2Char1"/>
    <w:unhideWhenUsed/>
    <w:rsid w:val="00B47077"/>
    <w:pPr>
      <w:autoSpaceDN w:val="0"/>
      <w:spacing w:after="120" w:line="480" w:lineRule="auto"/>
      <w:textAlignment w:val="baseline"/>
    </w:pPr>
    <w:rPr>
      <w:rFonts w:ascii="Calibri" w:eastAsia="Times New Roman" w:hAnsi="Calibri" w:cs="Calibri"/>
      <w:sz w:val="20"/>
      <w:szCs w:val="20"/>
      <w:lang w:val="lt-LT" w:eastAsia="lt-LT"/>
    </w:rPr>
  </w:style>
  <w:style w:type="character" w:customStyle="1" w:styleId="BodyText2Char1">
    <w:name w:val="Body Text 2 Char1"/>
    <w:basedOn w:val="DefaultParagraphFont"/>
    <w:link w:val="BodyText2"/>
    <w:uiPriority w:val="99"/>
    <w:rsid w:val="00B47077"/>
    <w:rPr>
      <w:rFonts w:ascii="Calibri" w:eastAsia="Times New Roman" w:hAnsi="Calibri" w:cs="Calibri"/>
      <w:sz w:val="20"/>
      <w:szCs w:val="20"/>
      <w:lang w:val="lt-LT" w:eastAsia="lt-LT"/>
    </w:rPr>
  </w:style>
  <w:style w:type="paragraph" w:styleId="BodyText3">
    <w:name w:val="Body Text 3"/>
    <w:basedOn w:val="Normal"/>
    <w:link w:val="BodyText3Char1"/>
    <w:uiPriority w:val="99"/>
    <w:unhideWhenUsed/>
    <w:rsid w:val="00B47077"/>
    <w:pPr>
      <w:autoSpaceDN w:val="0"/>
      <w:spacing w:after="120" w:line="240" w:lineRule="auto"/>
      <w:textAlignment w:val="baseline"/>
    </w:pPr>
    <w:rPr>
      <w:rFonts w:ascii="Calibri" w:eastAsia="Times New Roman" w:hAnsi="Calibri" w:cs="Calibri"/>
      <w:sz w:val="16"/>
      <w:szCs w:val="16"/>
      <w:lang w:val="lt-LT" w:eastAsia="lt-LT"/>
    </w:rPr>
  </w:style>
  <w:style w:type="character" w:customStyle="1" w:styleId="BodyText3Char1">
    <w:name w:val="Body Text 3 Char1"/>
    <w:basedOn w:val="DefaultParagraphFont"/>
    <w:link w:val="BodyText3"/>
    <w:uiPriority w:val="99"/>
    <w:rsid w:val="00B47077"/>
    <w:rPr>
      <w:rFonts w:ascii="Calibri" w:eastAsia="Times New Roman" w:hAnsi="Calibri" w:cs="Calibri"/>
      <w:sz w:val="16"/>
      <w:szCs w:val="16"/>
      <w:lang w:val="lt-LT" w:eastAsia="lt-LT"/>
    </w:rPr>
  </w:style>
  <w:style w:type="numbering" w:customStyle="1" w:styleId="NoList1">
    <w:name w:val="No List1"/>
    <w:next w:val="NoList"/>
    <w:uiPriority w:val="99"/>
    <w:semiHidden/>
    <w:unhideWhenUsed/>
    <w:rsid w:val="00B47077"/>
  </w:style>
  <w:style w:type="paragraph" w:styleId="PlainText">
    <w:name w:val="Plain Text"/>
    <w:basedOn w:val="Normal"/>
    <w:link w:val="PlainTextChar"/>
    <w:rsid w:val="00B47077"/>
    <w:pPr>
      <w:spacing w:after="0" w:line="240" w:lineRule="auto"/>
    </w:pPr>
    <w:rPr>
      <w:rFonts w:ascii="Courier New" w:eastAsia="Calibri" w:hAnsi="Courier New" w:cs="Courier New"/>
      <w:sz w:val="24"/>
    </w:rPr>
  </w:style>
  <w:style w:type="character" w:customStyle="1" w:styleId="PlainTextChar1">
    <w:name w:val="Plain Text Char1"/>
    <w:basedOn w:val="DefaultParagraphFont"/>
    <w:uiPriority w:val="99"/>
    <w:semiHidden/>
    <w:rsid w:val="00B47077"/>
    <w:rPr>
      <w:rFonts w:ascii="Consolas" w:hAnsi="Consolas" w:cs="Consolas"/>
      <w:sz w:val="21"/>
      <w:szCs w:val="21"/>
    </w:rPr>
  </w:style>
  <w:style w:type="character" w:styleId="CommentReference">
    <w:name w:val="annotation reference"/>
    <w:uiPriority w:val="99"/>
    <w:unhideWhenUsed/>
    <w:rsid w:val="00B47077"/>
    <w:rPr>
      <w:sz w:val="16"/>
      <w:szCs w:val="16"/>
    </w:rPr>
  </w:style>
  <w:style w:type="paragraph" w:styleId="CommentSubject">
    <w:name w:val="annotation subject"/>
    <w:basedOn w:val="CommentText"/>
    <w:next w:val="CommentText"/>
    <w:link w:val="CommentSubjectChar"/>
    <w:unhideWhenUsed/>
    <w:rsid w:val="00B47077"/>
    <w:pPr>
      <w:autoSpaceDN/>
      <w:spacing w:after="0" w:line="240" w:lineRule="auto"/>
    </w:pPr>
    <w:rPr>
      <w:rFonts w:eastAsia="Times New Roman"/>
      <w:b/>
      <w:bCs/>
      <w:lang w:eastAsia="lt-LT"/>
    </w:rPr>
  </w:style>
  <w:style w:type="character" w:customStyle="1" w:styleId="CommentSubjectChar">
    <w:name w:val="Comment Subject Char"/>
    <w:basedOn w:val="CommentTextChar1"/>
    <w:link w:val="CommentSubject"/>
    <w:rsid w:val="00B47077"/>
    <w:rPr>
      <w:rFonts w:ascii="Times New Roman" w:eastAsia="Times New Roman" w:hAnsi="Times New Roman" w:cs="Times New Roman"/>
      <w:b/>
      <w:bCs/>
      <w:sz w:val="20"/>
      <w:szCs w:val="20"/>
      <w:lang w:val="lt-LT" w:eastAsia="lt-LT"/>
    </w:rPr>
  </w:style>
  <w:style w:type="character" w:styleId="Emphasis">
    <w:name w:val="Emphasis"/>
    <w:uiPriority w:val="99"/>
    <w:qFormat/>
    <w:rsid w:val="00B47077"/>
    <w:rPr>
      <w:rFonts w:cs="Times New Roman"/>
      <w:i/>
      <w:iCs/>
    </w:rPr>
  </w:style>
  <w:style w:type="character" w:customStyle="1" w:styleId="FooterChar1">
    <w:name w:val="Footer Char1"/>
    <w:uiPriority w:val="99"/>
    <w:semiHidden/>
    <w:rsid w:val="00B47077"/>
    <w:rPr>
      <w:lang w:val="lt-LT" w:eastAsia="lt-LT"/>
    </w:rPr>
  </w:style>
  <w:style w:type="character" w:styleId="PlaceholderText">
    <w:name w:val="Placeholder Text"/>
    <w:uiPriority w:val="99"/>
    <w:semiHidden/>
    <w:rsid w:val="00B47077"/>
    <w:rPr>
      <w:color w:val="808080"/>
    </w:rPr>
  </w:style>
  <w:style w:type="paragraph" w:customStyle="1" w:styleId="DiagramaDiagrama8">
    <w:name w:val="Diagrama Diagrama8"/>
    <w:basedOn w:val="Normal"/>
    <w:rsid w:val="00B47077"/>
    <w:pPr>
      <w:spacing w:line="240" w:lineRule="exact"/>
    </w:pPr>
    <w:rPr>
      <w:rFonts w:ascii="Tahoma" w:eastAsia="Times New Roman" w:hAnsi="Tahoma" w:cs="Times New Roman"/>
      <w:sz w:val="20"/>
      <w:szCs w:val="20"/>
    </w:rPr>
  </w:style>
  <w:style w:type="character" w:customStyle="1" w:styleId="Heading4Char2">
    <w:name w:val="Heading 4 Char2"/>
    <w:aliases w:val=" Sub-Clause Sub-paragraph Char1,Sub-Clause Sub-paragraph Char1"/>
    <w:link w:val="Heading4"/>
    <w:rsid w:val="00B47077"/>
    <w:rPr>
      <w:rFonts w:ascii="Calibri" w:eastAsia="Times New Roman" w:hAnsi="Calibri" w:cs="Times New Roman"/>
      <w:b/>
      <w:bCs/>
      <w:sz w:val="28"/>
      <w:szCs w:val="28"/>
      <w:lang w:val="lt-LT" w:eastAsia="lt-LT"/>
    </w:rPr>
  </w:style>
  <w:style w:type="paragraph" w:styleId="Title">
    <w:name w:val="Title"/>
    <w:basedOn w:val="Normal"/>
    <w:next w:val="Normal"/>
    <w:link w:val="TitleChar"/>
    <w:qFormat/>
    <w:rsid w:val="00B47077"/>
    <w:pPr>
      <w:spacing w:after="0" w:line="240" w:lineRule="auto"/>
      <w:contextualSpacing/>
    </w:pPr>
    <w:rPr>
      <w:rFonts w:ascii="Times New Roman" w:hAnsi="Times New Roman" w:cs="Times New Roman"/>
      <w:b/>
      <w:bCs/>
      <w:sz w:val="24"/>
      <w:szCs w:val="24"/>
    </w:rPr>
  </w:style>
  <w:style w:type="character" w:customStyle="1" w:styleId="TitleChar1">
    <w:name w:val="Title Char1"/>
    <w:basedOn w:val="DefaultParagraphFont"/>
    <w:uiPriority w:val="10"/>
    <w:rsid w:val="00B47077"/>
    <w:rPr>
      <w:rFonts w:asciiTheme="majorHAnsi" w:eastAsiaTheme="majorEastAsia" w:hAnsiTheme="majorHAnsi" w:cstheme="majorBidi"/>
      <w:spacing w:val="-10"/>
      <w:kern w:val="28"/>
      <w:sz w:val="56"/>
      <w:szCs w:val="56"/>
    </w:rPr>
  </w:style>
  <w:style w:type="paragraph" w:customStyle="1" w:styleId="prastasis2">
    <w:name w:val="Įprastasis2"/>
    <w:rsid w:val="00B47077"/>
    <w:pPr>
      <w:widowControl w:val="0"/>
      <w:suppressAutoHyphens/>
      <w:autoSpaceDE w:val="0"/>
      <w:autoSpaceDN w:val="0"/>
      <w:spacing w:after="0" w:line="240" w:lineRule="auto"/>
    </w:pPr>
    <w:rPr>
      <w:rFonts w:ascii="Arial" w:eastAsia="Times New Roman" w:hAnsi="Arial" w:cs="Arial"/>
      <w:sz w:val="20"/>
      <w:szCs w:val="20"/>
    </w:rPr>
  </w:style>
  <w:style w:type="paragraph" w:customStyle="1" w:styleId="WW-Default">
    <w:name w:val="WW-Default"/>
    <w:basedOn w:val="Normal"/>
    <w:rsid w:val="00B47077"/>
    <w:pPr>
      <w:suppressAutoHyphens/>
      <w:autoSpaceDE w:val="0"/>
      <w:spacing w:after="200" w:line="276" w:lineRule="auto"/>
    </w:pPr>
    <w:rPr>
      <w:rFonts w:ascii="Verdana" w:eastAsia="Verdana" w:hAnsi="Verdana" w:cs="Verdana"/>
      <w:color w:val="000000"/>
      <w:sz w:val="24"/>
      <w:szCs w:val="24"/>
      <w:lang w:val="lt-LT" w:eastAsia="zh-CN"/>
    </w:rPr>
  </w:style>
  <w:style w:type="character" w:styleId="Strong">
    <w:name w:val="Strong"/>
    <w:qFormat/>
    <w:rsid w:val="00B47077"/>
    <w:rPr>
      <w:b/>
      <w:bCs/>
    </w:rPr>
  </w:style>
  <w:style w:type="table" w:customStyle="1" w:styleId="TableGrid1">
    <w:name w:val="Table Grid1"/>
    <w:basedOn w:val="TableNormal"/>
    <w:next w:val="TableGrid"/>
    <w:rsid w:val="00B47077"/>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1"/>
    <w:unhideWhenUsed/>
    <w:rsid w:val="00B47077"/>
    <w:pPr>
      <w:autoSpaceDN w:val="0"/>
      <w:spacing w:after="120" w:line="480" w:lineRule="auto"/>
      <w:ind w:left="283"/>
      <w:textAlignment w:val="baseline"/>
    </w:pPr>
    <w:rPr>
      <w:rFonts w:ascii="Calibri" w:eastAsia="Times New Roman" w:hAnsi="Calibri" w:cs="Calibri"/>
      <w:sz w:val="20"/>
      <w:szCs w:val="20"/>
      <w:lang w:val="lt-LT" w:eastAsia="lt-LT"/>
    </w:rPr>
  </w:style>
  <w:style w:type="character" w:customStyle="1" w:styleId="BodyTextIndent2Char1">
    <w:name w:val="Body Text Indent 2 Char1"/>
    <w:basedOn w:val="DefaultParagraphFont"/>
    <w:link w:val="BodyTextIndent2"/>
    <w:rsid w:val="00B47077"/>
    <w:rPr>
      <w:rFonts w:ascii="Calibri" w:eastAsia="Times New Roman" w:hAnsi="Calibri" w:cs="Calibri"/>
      <w:sz w:val="20"/>
      <w:szCs w:val="20"/>
      <w:lang w:val="lt-LT" w:eastAsia="lt-LT"/>
    </w:rPr>
  </w:style>
  <w:style w:type="character" w:customStyle="1" w:styleId="Heading2Char2">
    <w:name w:val="Heading 2 Char2"/>
    <w:uiPriority w:val="9"/>
    <w:semiHidden/>
    <w:rsid w:val="00B47077"/>
    <w:rPr>
      <w:rFonts w:ascii="Calibri Light" w:eastAsia="Times New Roman" w:hAnsi="Calibri Light" w:cs="Times New Roman"/>
      <w:b/>
      <w:bCs/>
      <w:i/>
      <w:iCs/>
      <w:sz w:val="28"/>
      <w:szCs w:val="28"/>
      <w:lang w:val="lt-LT" w:eastAsia="lt-LT"/>
    </w:rPr>
  </w:style>
  <w:style w:type="character" w:customStyle="1" w:styleId="Heading3Char2">
    <w:name w:val="Heading 3 Char2"/>
    <w:uiPriority w:val="9"/>
    <w:semiHidden/>
    <w:rsid w:val="00B47077"/>
    <w:rPr>
      <w:rFonts w:ascii="Calibri Light" w:eastAsia="Times New Roman" w:hAnsi="Calibri Light" w:cs="Times New Roman"/>
      <w:b/>
      <w:bCs/>
      <w:sz w:val="26"/>
      <w:szCs w:val="26"/>
      <w:lang w:val="lt-LT" w:eastAsia="lt-LT"/>
    </w:rPr>
  </w:style>
  <w:style w:type="character" w:customStyle="1" w:styleId="Heading5Char1">
    <w:name w:val="Heading 5 Char1"/>
    <w:uiPriority w:val="9"/>
    <w:semiHidden/>
    <w:rsid w:val="00B47077"/>
    <w:rPr>
      <w:rFonts w:ascii="Calibri" w:eastAsia="Times New Roman" w:hAnsi="Calibri" w:cs="Times New Roman"/>
      <w:b/>
      <w:bCs/>
      <w:i/>
      <w:iCs/>
      <w:sz w:val="26"/>
      <w:szCs w:val="26"/>
      <w:lang w:val="lt-LT" w:eastAsia="lt-LT"/>
    </w:rPr>
  </w:style>
  <w:style w:type="character" w:customStyle="1" w:styleId="Heading6Char1">
    <w:name w:val="Heading 6 Char1"/>
    <w:uiPriority w:val="9"/>
    <w:semiHidden/>
    <w:rsid w:val="00B47077"/>
    <w:rPr>
      <w:rFonts w:ascii="Calibri" w:eastAsia="Times New Roman" w:hAnsi="Calibri" w:cs="Times New Roman"/>
      <w:b/>
      <w:bCs/>
      <w:sz w:val="22"/>
      <w:szCs w:val="22"/>
      <w:lang w:val="lt-LT" w:eastAsia="lt-LT"/>
    </w:rPr>
  </w:style>
  <w:style w:type="character" w:customStyle="1" w:styleId="Heading8Char1">
    <w:name w:val="Heading 8 Char1"/>
    <w:uiPriority w:val="9"/>
    <w:semiHidden/>
    <w:rsid w:val="00B47077"/>
    <w:rPr>
      <w:rFonts w:ascii="Calibri" w:eastAsia="Times New Roman" w:hAnsi="Calibri" w:cs="Times New Roman"/>
      <w:i/>
      <w:iCs/>
      <w:sz w:val="24"/>
      <w:szCs w:val="24"/>
      <w:lang w:val="lt-LT" w:eastAsia="lt-LT"/>
    </w:rPr>
  </w:style>
  <w:style w:type="character" w:customStyle="1" w:styleId="Heading9Char1">
    <w:name w:val="Heading 9 Char1"/>
    <w:uiPriority w:val="9"/>
    <w:semiHidden/>
    <w:rsid w:val="00B47077"/>
    <w:rPr>
      <w:rFonts w:ascii="Calibri Light" w:eastAsia="Times New Roman" w:hAnsi="Calibri Light" w:cs="Times New Roman"/>
      <w:sz w:val="22"/>
      <w:szCs w:val="22"/>
      <w:lang w:val="lt-LT" w:eastAsia="lt-LT"/>
    </w:rPr>
  </w:style>
  <w:style w:type="numbering" w:customStyle="1" w:styleId="NoList2">
    <w:name w:val="No List2"/>
    <w:next w:val="NoList"/>
    <w:uiPriority w:val="99"/>
    <w:semiHidden/>
    <w:unhideWhenUsed/>
    <w:rsid w:val="00B47077"/>
  </w:style>
  <w:style w:type="paragraph" w:customStyle="1" w:styleId="WW-NormalWeb">
    <w:name w:val="WW-Normal (Web)"/>
    <w:basedOn w:val="Normal"/>
    <w:rsid w:val="00B47077"/>
    <w:pPr>
      <w:suppressAutoHyphens/>
      <w:spacing w:before="280" w:after="119" w:line="240" w:lineRule="auto"/>
    </w:pPr>
    <w:rPr>
      <w:rFonts w:ascii="Times New Roman" w:eastAsia="Times New Roman" w:hAnsi="Times New Roman" w:cs="Times New Roman"/>
      <w:sz w:val="24"/>
      <w:szCs w:val="24"/>
      <w:lang w:val="en-GB" w:eastAsia="ar-SA"/>
    </w:rPr>
  </w:style>
  <w:style w:type="paragraph" w:customStyle="1" w:styleId="53">
    <w:name w:val="_53"/>
    <w:basedOn w:val="Normal"/>
    <w:rsid w:val="00B47077"/>
    <w:pPr>
      <w:widowControl w:val="0"/>
      <w:spacing w:after="0" w:line="240" w:lineRule="auto"/>
    </w:pPr>
    <w:rPr>
      <w:rFonts w:ascii="Times New Roman" w:eastAsia="Times New Roman" w:hAnsi="Times New Roman" w:cs="Times New Roman"/>
      <w:sz w:val="24"/>
      <w:szCs w:val="20"/>
      <w:lang w:eastAsia="ar-SA"/>
    </w:rPr>
  </w:style>
  <w:style w:type="paragraph" w:customStyle="1" w:styleId="BodyText1">
    <w:name w:val="Body Text1"/>
    <w:link w:val="BodytextChar0"/>
    <w:rsid w:val="00B47077"/>
    <w:pPr>
      <w:suppressAutoHyphens/>
      <w:autoSpaceDE w:val="0"/>
      <w:spacing w:after="0" w:line="240" w:lineRule="auto"/>
      <w:ind w:firstLine="312"/>
      <w:jc w:val="both"/>
    </w:pPr>
    <w:rPr>
      <w:rFonts w:ascii="TimesLT" w:eastAsia="Arial" w:hAnsi="TimesLT" w:cs="Times New Roman"/>
      <w:sz w:val="20"/>
      <w:szCs w:val="20"/>
      <w:lang w:eastAsia="ar-SA"/>
    </w:rPr>
  </w:style>
  <w:style w:type="paragraph" w:styleId="HTMLPreformatted">
    <w:name w:val="HTML Preformatted"/>
    <w:basedOn w:val="Normal"/>
    <w:link w:val="HTMLPreformattedChar"/>
    <w:rsid w:val="00B470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0"/>
      <w:szCs w:val="20"/>
    </w:rPr>
  </w:style>
  <w:style w:type="character" w:customStyle="1" w:styleId="HTMLPreformattedChar1">
    <w:name w:val="HTML Preformatted Char1"/>
    <w:basedOn w:val="DefaultParagraphFont"/>
    <w:uiPriority w:val="99"/>
    <w:semiHidden/>
    <w:rsid w:val="00B47077"/>
    <w:rPr>
      <w:rFonts w:ascii="Consolas" w:hAnsi="Consolas" w:cs="Consolas"/>
      <w:sz w:val="20"/>
      <w:szCs w:val="20"/>
    </w:rPr>
  </w:style>
  <w:style w:type="paragraph" w:customStyle="1" w:styleId="TableContents">
    <w:name w:val="Table Contents"/>
    <w:basedOn w:val="Normal"/>
    <w:rsid w:val="00B47077"/>
    <w:pPr>
      <w:suppressLineNumbers/>
      <w:suppressAutoHyphens/>
      <w:spacing w:after="0" w:line="240" w:lineRule="auto"/>
    </w:pPr>
    <w:rPr>
      <w:rFonts w:ascii="Times New Roman" w:eastAsia="Times New Roman" w:hAnsi="Times New Roman" w:cs="Times New Roman"/>
      <w:sz w:val="24"/>
      <w:szCs w:val="20"/>
      <w:lang w:val="lt-LT" w:eastAsia="ar-SA"/>
    </w:rPr>
  </w:style>
  <w:style w:type="character" w:customStyle="1" w:styleId="NoSpacingChar1">
    <w:name w:val="No Spacing Char1"/>
    <w:uiPriority w:val="99"/>
    <w:rsid w:val="00B47077"/>
    <w:rPr>
      <w:rFonts w:eastAsia="Times New Roman"/>
      <w:sz w:val="24"/>
      <w:lang w:val="lt-LT" w:eastAsia="ar-SA"/>
    </w:rPr>
  </w:style>
  <w:style w:type="character" w:customStyle="1" w:styleId="WW-Absatz-Standardschriftart11111">
    <w:name w:val="WW-Absatz-Standardschriftart11111"/>
    <w:rsid w:val="00B47077"/>
  </w:style>
  <w:style w:type="paragraph" w:customStyle="1" w:styleId="WW-TableContents11111111111111111111111111111111111111111111111111111111">
    <w:name w:val="WW-Table Contents11111111111111111111111111111111111111111111111111111111"/>
    <w:basedOn w:val="BodyText"/>
    <w:rsid w:val="00B47077"/>
    <w:pPr>
      <w:suppressLineNumbers/>
      <w:suppressAutoHyphens/>
      <w:spacing w:after="0"/>
      <w:jc w:val="both"/>
    </w:pPr>
    <w:rPr>
      <w:rFonts w:ascii="Times New Roman" w:hAnsi="Times New Roman" w:cs="Times New Roman"/>
      <w:sz w:val="24"/>
      <w:lang w:val="x-none" w:eastAsia="ar-SA"/>
    </w:rPr>
  </w:style>
  <w:style w:type="paragraph" w:customStyle="1" w:styleId="Dainiausstilius">
    <w:name w:val="Dainiaus stilius"/>
    <w:basedOn w:val="Normal"/>
    <w:qFormat/>
    <w:rsid w:val="00B47077"/>
    <w:pPr>
      <w:spacing w:after="0" w:line="240" w:lineRule="auto"/>
      <w:ind w:firstLine="567"/>
      <w:jc w:val="both"/>
    </w:pPr>
    <w:rPr>
      <w:rFonts w:ascii="Times New Roman" w:eastAsia="Calibri" w:hAnsi="Times New Roman" w:cs="Times New Roman"/>
      <w:sz w:val="24"/>
      <w:lang w:val="lt-LT"/>
    </w:rPr>
  </w:style>
  <w:style w:type="paragraph" w:customStyle="1" w:styleId="BodyText20">
    <w:name w:val="Body Text2"/>
    <w:rsid w:val="00B47077"/>
    <w:pPr>
      <w:suppressAutoHyphens/>
      <w:autoSpaceDE w:val="0"/>
      <w:spacing w:after="0" w:line="240" w:lineRule="auto"/>
      <w:ind w:firstLine="312"/>
      <w:jc w:val="both"/>
    </w:pPr>
    <w:rPr>
      <w:rFonts w:ascii="TimesLT" w:eastAsia="Arial" w:hAnsi="TimesLT" w:cs="Times New Roman"/>
      <w:sz w:val="20"/>
      <w:szCs w:val="20"/>
      <w:lang w:eastAsia="ar-SA"/>
    </w:rPr>
  </w:style>
  <w:style w:type="character" w:customStyle="1" w:styleId="BodytextChar0">
    <w:name w:val="Body text Char"/>
    <w:link w:val="BodyText1"/>
    <w:rsid w:val="00B47077"/>
    <w:rPr>
      <w:rFonts w:ascii="TimesLT" w:eastAsia="Arial" w:hAnsi="TimesLT" w:cs="Times New Roman"/>
      <w:sz w:val="20"/>
      <w:szCs w:val="20"/>
      <w:lang w:eastAsia="ar-SA"/>
    </w:rPr>
  </w:style>
  <w:style w:type="character" w:customStyle="1" w:styleId="WW-Absatz-Standardschriftart1111111">
    <w:name w:val="WW-Absatz-Standardschriftart1111111"/>
    <w:rsid w:val="00B47077"/>
  </w:style>
  <w:style w:type="paragraph" w:styleId="Caption">
    <w:name w:val="caption"/>
    <w:basedOn w:val="Normal"/>
    <w:qFormat/>
    <w:rsid w:val="00B47077"/>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CommentText1">
    <w:name w:val="Comment Text1"/>
    <w:basedOn w:val="Normal"/>
    <w:rsid w:val="00B47077"/>
    <w:pPr>
      <w:widowControl w:val="0"/>
      <w:spacing w:after="200" w:line="276" w:lineRule="auto"/>
    </w:pPr>
    <w:rPr>
      <w:rFonts w:ascii="Times New Roman" w:eastAsia="Times New Roman" w:hAnsi="Times New Roman" w:cs="Arial"/>
      <w:sz w:val="20"/>
      <w:szCs w:val="20"/>
      <w:lang w:val="lt-LT" w:eastAsia="lt-LT"/>
    </w:rPr>
  </w:style>
  <w:style w:type="paragraph" w:styleId="BlockText">
    <w:name w:val="Block Text"/>
    <w:basedOn w:val="Normal"/>
    <w:uiPriority w:val="99"/>
    <w:rsid w:val="00B47077"/>
    <w:pPr>
      <w:spacing w:after="0" w:line="240" w:lineRule="auto"/>
      <w:ind w:left="1440" w:right="142"/>
    </w:pPr>
    <w:rPr>
      <w:rFonts w:ascii="Times New Roman" w:eastAsia="Times New Roman" w:hAnsi="Times New Roman" w:cs="Times New Roman"/>
      <w:sz w:val="24"/>
      <w:szCs w:val="20"/>
      <w:lang w:val="lt-LT"/>
    </w:rPr>
  </w:style>
  <w:style w:type="table" w:customStyle="1" w:styleId="TableGrid2">
    <w:name w:val="Table Grid2"/>
    <w:basedOn w:val="TableNormal"/>
    <w:next w:val="TableGrid"/>
    <w:uiPriority w:val="59"/>
    <w:rsid w:val="00B47077"/>
    <w:pPr>
      <w:spacing w:after="0" w:line="240" w:lineRule="auto"/>
    </w:pPr>
    <w:rPr>
      <w:rFonts w:ascii="Times New Roman" w:eastAsia="Calibri"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B47077"/>
  </w:style>
  <w:style w:type="table" w:customStyle="1" w:styleId="TableGrid21">
    <w:name w:val="Table Grid21"/>
    <w:basedOn w:val="TableNormal"/>
    <w:next w:val="TableGrid"/>
    <w:uiPriority w:val="59"/>
    <w:rsid w:val="00B47077"/>
    <w:pPr>
      <w:spacing w:after="0" w:line="240" w:lineRule="auto"/>
    </w:pPr>
    <w:rPr>
      <w:rFonts w:ascii="Calibri" w:eastAsia="Calibri" w:hAnsi="Calibri" w:cs="Times New Roman"/>
      <w:lang w:val="lt-LT" w:eastAsia="lt-LT" w:bidi="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B47077"/>
  </w:style>
  <w:style w:type="paragraph" w:styleId="Revision">
    <w:name w:val="Revision"/>
    <w:hidden/>
    <w:uiPriority w:val="99"/>
    <w:semiHidden/>
    <w:rsid w:val="00B47077"/>
    <w:pPr>
      <w:spacing w:after="0" w:line="240" w:lineRule="auto"/>
    </w:pPr>
    <w:rPr>
      <w:rFonts w:ascii="Calibri" w:eastAsia="Times New Roman" w:hAnsi="Calibri" w:cs="Calibri"/>
      <w:sz w:val="20"/>
      <w:szCs w:val="20"/>
      <w:lang w:val="lt-LT" w:eastAsia="lt-LT"/>
    </w:rPr>
  </w:style>
  <w:style w:type="character" w:customStyle="1" w:styleId="Neapdorotaspaminjimas10">
    <w:name w:val="Neapdorotas paminėjimas1"/>
    <w:uiPriority w:val="99"/>
    <w:semiHidden/>
    <w:unhideWhenUsed/>
    <w:rsid w:val="00B47077"/>
    <w:rPr>
      <w:color w:val="605E5C"/>
      <w:shd w:val="clear" w:color="auto" w:fill="E1DFDD"/>
    </w:rPr>
  </w:style>
  <w:style w:type="character" w:styleId="FollowedHyperlink">
    <w:name w:val="FollowedHyperlink"/>
    <w:unhideWhenUsed/>
    <w:rsid w:val="00B47077"/>
    <w:rPr>
      <w:color w:val="954F72"/>
      <w:u w:val="single"/>
    </w:rPr>
  </w:style>
  <w:style w:type="character" w:customStyle="1" w:styleId="Neapdorotaspaminjimas2">
    <w:name w:val="Neapdorotas paminėjimas2"/>
    <w:uiPriority w:val="99"/>
    <w:semiHidden/>
    <w:unhideWhenUsed/>
    <w:rsid w:val="00B47077"/>
    <w:rPr>
      <w:color w:val="605E5C"/>
      <w:shd w:val="clear" w:color="auto" w:fill="E1DFDD"/>
    </w:rPr>
  </w:style>
  <w:style w:type="character" w:customStyle="1" w:styleId="Neapdorotaspaminjimas3">
    <w:name w:val="Neapdorotas paminėjimas3"/>
    <w:basedOn w:val="DefaultParagraphFont"/>
    <w:uiPriority w:val="99"/>
    <w:semiHidden/>
    <w:unhideWhenUsed/>
    <w:rsid w:val="00B47077"/>
    <w:rPr>
      <w:color w:val="605E5C"/>
      <w:shd w:val="clear" w:color="auto" w:fill="E1DFDD"/>
    </w:rPr>
  </w:style>
  <w:style w:type="paragraph" w:customStyle="1" w:styleId="Puslapioinaostekstas10">
    <w:name w:val="Puslapio išnašos tekstas1"/>
    <w:basedOn w:val="prastasis10"/>
    <w:rsid w:val="00794359"/>
  </w:style>
  <w:style w:type="character" w:customStyle="1" w:styleId="Puslapioinaosnuoroda10">
    <w:name w:val="Puslapio išnašos nuoroda1"/>
    <w:basedOn w:val="Numatytasispastraiposriftas10"/>
    <w:rsid w:val="00794359"/>
    <w:rPr>
      <w:position w:val="0"/>
      <w:vertAlign w:val="superscript"/>
    </w:rPr>
  </w:style>
  <w:style w:type="character" w:customStyle="1" w:styleId="y2iqfc">
    <w:name w:val="y2iqfc"/>
    <w:basedOn w:val="DefaultParagraphFont"/>
    <w:rsid w:val="00015DB2"/>
  </w:style>
  <w:style w:type="table" w:customStyle="1" w:styleId="TableGrid4">
    <w:name w:val="Table Grid4"/>
    <w:basedOn w:val="TableNormal"/>
    <w:next w:val="TableGrid"/>
    <w:uiPriority w:val="39"/>
    <w:rsid w:val="009015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4">
    <w:name w:val="Neapdorotas paminėjimas4"/>
    <w:basedOn w:val="DefaultParagraphFont"/>
    <w:uiPriority w:val="99"/>
    <w:semiHidden/>
    <w:unhideWhenUsed/>
    <w:rsid w:val="00AC7DC5"/>
    <w:rPr>
      <w:color w:val="605E5C"/>
      <w:shd w:val="clear" w:color="auto" w:fill="E1DFDD"/>
    </w:rPr>
  </w:style>
  <w:style w:type="paragraph" w:customStyle="1" w:styleId="xxmsonormal">
    <w:name w:val="x_xmsonormal"/>
    <w:basedOn w:val="Normal"/>
    <w:rsid w:val="00D66CBB"/>
    <w:pPr>
      <w:spacing w:after="0" w:line="240" w:lineRule="auto"/>
    </w:pPr>
    <w:rPr>
      <w:rFonts w:ascii="Calibri" w:hAnsi="Calibri" w:cs="Calibri"/>
      <w:lang w:val="lt-LT" w:eastAsia="lt-LT"/>
    </w:rPr>
  </w:style>
  <w:style w:type="paragraph" w:customStyle="1" w:styleId="xxxxdefault">
    <w:name w:val="x_xxxdefault"/>
    <w:basedOn w:val="Normal"/>
    <w:rsid w:val="00D66CBB"/>
    <w:pPr>
      <w:spacing w:after="0" w:line="240" w:lineRule="auto"/>
    </w:pPr>
    <w:rPr>
      <w:rFonts w:ascii="Calibri" w:hAnsi="Calibri" w:cs="Calibri"/>
      <w:lang w:val="lt-LT" w:eastAsia="lt-LT"/>
    </w:rPr>
  </w:style>
  <w:style w:type="paragraph" w:customStyle="1" w:styleId="xxxxmsonormal">
    <w:name w:val="x_xxxmsonormal"/>
    <w:basedOn w:val="Normal"/>
    <w:rsid w:val="00D66CBB"/>
    <w:pPr>
      <w:spacing w:after="0" w:line="240" w:lineRule="auto"/>
    </w:pPr>
    <w:rPr>
      <w:rFonts w:ascii="Calibri" w:hAnsi="Calibri" w:cs="Calibri"/>
      <w:lang w:val="lt-LT" w:eastAsia="lt-LT"/>
    </w:rPr>
  </w:style>
  <w:style w:type="character" w:customStyle="1" w:styleId="xxcontentpasted0">
    <w:name w:val="x_xcontentpasted0"/>
    <w:basedOn w:val="DefaultParagraphFont"/>
    <w:rsid w:val="00D66CBB"/>
  </w:style>
  <w:style w:type="paragraph" w:customStyle="1" w:styleId="Antrat10">
    <w:name w:val="Antraštė 1"/>
    <w:basedOn w:val="prastasis"/>
    <w:next w:val="prastasis"/>
    <w:rsid w:val="007A4792"/>
    <w:pPr>
      <w:keepNext/>
      <w:widowControl/>
      <w:autoSpaceDE/>
      <w:jc w:val="center"/>
      <w:outlineLvl w:val="0"/>
    </w:pPr>
    <w:rPr>
      <w:sz w:val="18"/>
      <w:szCs w:val="18"/>
      <w:u w:val="single"/>
      <w:lang w:val="en-GB"/>
    </w:rPr>
  </w:style>
  <w:style w:type="paragraph" w:customStyle="1" w:styleId="Antrat2">
    <w:name w:val="Antraštė 2"/>
    <w:basedOn w:val="prastasis"/>
    <w:next w:val="prastasis"/>
    <w:rsid w:val="007A4792"/>
    <w:pPr>
      <w:keepNext/>
      <w:shd w:val="clear" w:color="auto" w:fill="FFFFFF"/>
      <w:spacing w:before="245"/>
      <w:ind w:left="720"/>
      <w:jc w:val="center"/>
      <w:outlineLvl w:val="1"/>
    </w:pPr>
    <w:rPr>
      <w:b/>
      <w:bCs/>
      <w:color w:val="000000"/>
      <w:spacing w:val="1"/>
      <w:sz w:val="24"/>
      <w:szCs w:val="24"/>
      <w:lang w:val="lt-LT"/>
    </w:rPr>
  </w:style>
  <w:style w:type="paragraph" w:customStyle="1" w:styleId="Antrat3">
    <w:name w:val="Antraštė 3"/>
    <w:basedOn w:val="prastasis"/>
    <w:next w:val="prastasis"/>
    <w:rsid w:val="007A4792"/>
    <w:pPr>
      <w:keepNext/>
      <w:shd w:val="clear" w:color="auto" w:fill="FFFFFF"/>
      <w:spacing w:line="202" w:lineRule="exact"/>
      <w:ind w:left="-5103" w:firstLine="5103"/>
      <w:outlineLvl w:val="2"/>
    </w:pPr>
    <w:rPr>
      <w:b/>
      <w:bCs/>
      <w:color w:val="000000"/>
      <w:spacing w:val="-7"/>
      <w:sz w:val="16"/>
      <w:szCs w:val="16"/>
      <w:lang w:val="lt-LT"/>
    </w:rPr>
  </w:style>
  <w:style w:type="paragraph" w:customStyle="1" w:styleId="Antrat4">
    <w:name w:val="Antraštė 4"/>
    <w:basedOn w:val="prastasis"/>
    <w:next w:val="prastasis"/>
    <w:rsid w:val="007A4792"/>
    <w:pPr>
      <w:keepNext/>
      <w:outlineLvl w:val="3"/>
    </w:pPr>
    <w:rPr>
      <w:sz w:val="24"/>
      <w:szCs w:val="24"/>
      <w:lang w:val="lt-LT"/>
    </w:rPr>
  </w:style>
  <w:style w:type="paragraph" w:customStyle="1" w:styleId="Antrat5">
    <w:name w:val="Antraštė 5"/>
    <w:basedOn w:val="prastasis"/>
    <w:next w:val="prastasis"/>
    <w:rsid w:val="007A4792"/>
    <w:pPr>
      <w:keepNext/>
      <w:outlineLvl w:val="4"/>
    </w:pPr>
    <w:rPr>
      <w:color w:val="000000"/>
      <w:sz w:val="24"/>
      <w:szCs w:val="24"/>
    </w:rPr>
  </w:style>
  <w:style w:type="paragraph" w:customStyle="1" w:styleId="Antrat6">
    <w:name w:val="Antraštė 6"/>
    <w:basedOn w:val="prastasis"/>
    <w:next w:val="prastasis"/>
    <w:rsid w:val="007A4792"/>
    <w:pPr>
      <w:keepNext/>
      <w:jc w:val="both"/>
      <w:outlineLvl w:val="5"/>
    </w:pPr>
    <w:rPr>
      <w:b/>
      <w:bCs/>
      <w:sz w:val="24"/>
      <w:szCs w:val="24"/>
    </w:rPr>
  </w:style>
  <w:style w:type="paragraph" w:customStyle="1" w:styleId="Antrat7">
    <w:name w:val="Antraštė 7"/>
    <w:basedOn w:val="prastasis"/>
    <w:next w:val="prastasis"/>
    <w:rsid w:val="007A4792"/>
    <w:pPr>
      <w:keepNext/>
      <w:outlineLvl w:val="6"/>
    </w:pPr>
    <w:rPr>
      <w:b/>
      <w:bCs/>
      <w:sz w:val="24"/>
      <w:szCs w:val="24"/>
    </w:rPr>
  </w:style>
  <w:style w:type="paragraph" w:customStyle="1" w:styleId="Antrat8">
    <w:name w:val="Antraštė 8"/>
    <w:basedOn w:val="prastasis"/>
    <w:next w:val="prastasis"/>
    <w:rsid w:val="007A4792"/>
    <w:pPr>
      <w:keepNext/>
      <w:ind w:right="-282"/>
      <w:jc w:val="both"/>
      <w:outlineLvl w:val="7"/>
    </w:pPr>
    <w:rPr>
      <w:sz w:val="24"/>
      <w:szCs w:val="24"/>
    </w:rPr>
  </w:style>
  <w:style w:type="paragraph" w:customStyle="1" w:styleId="Antrat9">
    <w:name w:val="Antraštė 9"/>
    <w:basedOn w:val="prastasis"/>
    <w:next w:val="prastasis"/>
    <w:rsid w:val="007A4792"/>
    <w:pPr>
      <w:keepNext/>
      <w:ind w:left="-360"/>
      <w:outlineLvl w:val="8"/>
    </w:pPr>
    <w:rPr>
      <w:b/>
      <w:bCs/>
      <w:sz w:val="24"/>
      <w:szCs w:val="24"/>
    </w:rPr>
  </w:style>
  <w:style w:type="paragraph" w:customStyle="1" w:styleId="prastasis">
    <w:name w:val="Įprastasis"/>
    <w:rsid w:val="007A4792"/>
    <w:pPr>
      <w:widowControl w:val="0"/>
      <w:suppressAutoHyphens/>
      <w:autoSpaceDE w:val="0"/>
      <w:autoSpaceDN w:val="0"/>
      <w:spacing w:after="0" w:line="240" w:lineRule="auto"/>
      <w:textAlignment w:val="baseline"/>
    </w:pPr>
    <w:rPr>
      <w:rFonts w:ascii="Arial" w:eastAsia="Times New Roman" w:hAnsi="Arial" w:cs="Arial"/>
      <w:sz w:val="20"/>
      <w:szCs w:val="20"/>
    </w:rPr>
  </w:style>
  <w:style w:type="character" w:customStyle="1" w:styleId="Numatytasispastraiposriftas">
    <w:name w:val="Numatytasis pastraipos šriftas"/>
    <w:rsid w:val="007A4792"/>
  </w:style>
  <w:style w:type="paragraph" w:customStyle="1" w:styleId="Antrat">
    <w:name w:val="Antraštė"/>
    <w:basedOn w:val="prastasis"/>
    <w:next w:val="prastasis"/>
    <w:rsid w:val="007A4792"/>
    <w:pPr>
      <w:shd w:val="clear" w:color="auto" w:fill="FFFFFF"/>
      <w:spacing w:before="178" w:line="197" w:lineRule="exact"/>
    </w:pPr>
    <w:rPr>
      <w:b/>
      <w:bCs/>
      <w:color w:val="000000"/>
      <w:spacing w:val="-3"/>
      <w:sz w:val="18"/>
      <w:szCs w:val="18"/>
      <w:lang w:val="lt-LT"/>
    </w:rPr>
  </w:style>
  <w:style w:type="character" w:customStyle="1" w:styleId="Hipersaitas">
    <w:name w:val="Hipersaitas"/>
    <w:rsid w:val="007A4792"/>
    <w:rPr>
      <w:rFonts w:cs="Times New Roman"/>
      <w:color w:val="0000FF"/>
      <w:u w:val="single"/>
    </w:rPr>
  </w:style>
  <w:style w:type="paragraph" w:customStyle="1" w:styleId="Pagrindinistekstas">
    <w:name w:val="Pagrindinis tekstas"/>
    <w:rsid w:val="007A4792"/>
    <w:pPr>
      <w:autoSpaceDN w:val="0"/>
      <w:snapToGrid w:val="0"/>
      <w:spacing w:after="0" w:line="240" w:lineRule="auto"/>
      <w:ind w:firstLine="312"/>
      <w:jc w:val="both"/>
    </w:pPr>
    <w:rPr>
      <w:rFonts w:ascii="TimesLT" w:eastAsia="Times New Roman" w:hAnsi="TimesLT" w:cs="Calibri"/>
      <w:sz w:val="20"/>
      <w:szCs w:val="20"/>
    </w:rPr>
  </w:style>
  <w:style w:type="paragraph" w:customStyle="1" w:styleId="Pagrindinistekstas2">
    <w:name w:val="Pagrindinis tekstas 2"/>
    <w:basedOn w:val="prastasis"/>
    <w:rsid w:val="007A4792"/>
    <w:pPr>
      <w:widowControl/>
      <w:tabs>
        <w:tab w:val="left" w:pos="9099"/>
      </w:tabs>
      <w:autoSpaceDE/>
      <w:ind w:right="-81"/>
      <w:jc w:val="both"/>
    </w:pPr>
    <w:rPr>
      <w:sz w:val="24"/>
      <w:szCs w:val="24"/>
      <w:lang w:val="lt-LT" w:eastAsia="lt-LT"/>
    </w:rPr>
  </w:style>
  <w:style w:type="paragraph" w:customStyle="1" w:styleId="Pagrindiniotekstotrauka2">
    <w:name w:val="Pagrindinio teksto įtrauka 2"/>
    <w:basedOn w:val="prastasis"/>
    <w:rsid w:val="007A4792"/>
    <w:pPr>
      <w:ind w:firstLine="720"/>
      <w:jc w:val="both"/>
    </w:pPr>
    <w:rPr>
      <w:sz w:val="24"/>
      <w:szCs w:val="24"/>
    </w:rPr>
  </w:style>
  <w:style w:type="paragraph" w:customStyle="1" w:styleId="Pagrindiniotekstotrauka3">
    <w:name w:val="Pagrindinio teksto įtrauka 3"/>
    <w:basedOn w:val="prastasis"/>
    <w:rsid w:val="007A4792"/>
    <w:pPr>
      <w:ind w:firstLine="284"/>
      <w:jc w:val="both"/>
    </w:pPr>
    <w:rPr>
      <w:sz w:val="24"/>
      <w:szCs w:val="24"/>
    </w:rPr>
  </w:style>
  <w:style w:type="paragraph" w:customStyle="1" w:styleId="Pagrindinistekstas3">
    <w:name w:val="Pagrindinis tekstas 3"/>
    <w:basedOn w:val="prastasis"/>
    <w:rsid w:val="007A4792"/>
    <w:pPr>
      <w:jc w:val="center"/>
    </w:pPr>
    <w:rPr>
      <w:b/>
      <w:bCs/>
      <w:sz w:val="24"/>
      <w:szCs w:val="24"/>
    </w:rPr>
  </w:style>
  <w:style w:type="paragraph" w:customStyle="1" w:styleId="HTMLiankstoformatuotas">
    <w:name w:val="HTML iš anksto formatuotas"/>
    <w:basedOn w:val="prastasis"/>
    <w:rsid w:val="007A47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lang w:val="en-GB"/>
    </w:rPr>
  </w:style>
  <w:style w:type="paragraph" w:customStyle="1" w:styleId="Antrats">
    <w:name w:val="Antraštės"/>
    <w:basedOn w:val="prastasis"/>
    <w:rsid w:val="007A4792"/>
    <w:pPr>
      <w:tabs>
        <w:tab w:val="center" w:pos="4819"/>
        <w:tab w:val="right" w:pos="9638"/>
      </w:tabs>
    </w:pPr>
  </w:style>
  <w:style w:type="paragraph" w:customStyle="1" w:styleId="Porat">
    <w:name w:val="Poraštė"/>
    <w:basedOn w:val="prastasis"/>
    <w:rsid w:val="007A4792"/>
    <w:pPr>
      <w:tabs>
        <w:tab w:val="center" w:pos="4819"/>
        <w:tab w:val="right" w:pos="9638"/>
      </w:tabs>
    </w:pPr>
  </w:style>
  <w:style w:type="paragraph" w:customStyle="1" w:styleId="Debesliotekstas">
    <w:name w:val="Debesėlio tekstas"/>
    <w:basedOn w:val="prastasis"/>
    <w:rsid w:val="007A4792"/>
    <w:pPr>
      <w:suppressAutoHyphens w:val="0"/>
      <w:textAlignment w:val="auto"/>
    </w:pPr>
    <w:rPr>
      <w:rFonts w:ascii="Tahoma" w:hAnsi="Tahoma" w:cs="Tahoma"/>
      <w:sz w:val="16"/>
      <w:szCs w:val="16"/>
    </w:rPr>
  </w:style>
  <w:style w:type="character" w:customStyle="1" w:styleId="Perirtashipersaitas">
    <w:name w:val="Peržiūrėtas hipersaitas"/>
    <w:rsid w:val="007A4792"/>
    <w:rPr>
      <w:color w:val="800080"/>
      <w:u w:val="single"/>
    </w:rPr>
  </w:style>
  <w:style w:type="paragraph" w:customStyle="1" w:styleId="prastasiniatinklio">
    <w:name w:val="Įprastas (žiniatinklio)"/>
    <w:basedOn w:val="prastasis"/>
    <w:rsid w:val="007A4792"/>
    <w:pPr>
      <w:widowControl/>
      <w:suppressAutoHyphens w:val="0"/>
      <w:autoSpaceDE/>
      <w:spacing w:before="100"/>
      <w:jc w:val="both"/>
      <w:textAlignment w:val="auto"/>
    </w:pPr>
    <w:rPr>
      <w:rFonts w:ascii="Times New Roman" w:hAnsi="Times New Roman" w:cs="Times New Roman"/>
      <w:sz w:val="24"/>
      <w:szCs w:val="24"/>
      <w:lang w:val="en-GB"/>
    </w:rPr>
  </w:style>
  <w:style w:type="paragraph" w:customStyle="1" w:styleId="Pavadinimas">
    <w:name w:val="Pavadinimas"/>
    <w:basedOn w:val="prastasis"/>
    <w:rsid w:val="007A4792"/>
    <w:pPr>
      <w:widowControl/>
      <w:suppressAutoHyphens w:val="0"/>
      <w:autoSpaceDE/>
      <w:jc w:val="center"/>
      <w:textAlignment w:val="auto"/>
    </w:pPr>
    <w:rPr>
      <w:rFonts w:ascii="Times New Roman" w:hAnsi="Times New Roman" w:cs="Times New Roman"/>
      <w:b/>
      <w:bCs/>
      <w:sz w:val="24"/>
      <w:szCs w:val="24"/>
      <w:lang w:val="lt-LT"/>
    </w:rPr>
  </w:style>
  <w:style w:type="paragraph" w:customStyle="1" w:styleId="Pagrindiniotekstotrauka">
    <w:name w:val="Pagrindinio teksto įtrauka"/>
    <w:basedOn w:val="prastasis"/>
    <w:rsid w:val="007A4792"/>
    <w:pPr>
      <w:suppressAutoHyphens w:val="0"/>
      <w:jc w:val="center"/>
      <w:textAlignment w:val="auto"/>
    </w:pPr>
    <w:rPr>
      <w:b/>
      <w:bCs/>
      <w:sz w:val="24"/>
      <w:szCs w:val="24"/>
      <w:lang w:val="lt-LT"/>
    </w:rPr>
  </w:style>
  <w:style w:type="paragraph" w:customStyle="1" w:styleId="Paantrat">
    <w:name w:val="Paantraštė"/>
    <w:basedOn w:val="prastasis"/>
    <w:rsid w:val="007A4792"/>
    <w:pPr>
      <w:widowControl/>
      <w:suppressAutoHyphens w:val="0"/>
      <w:autoSpaceDE/>
      <w:textAlignment w:val="auto"/>
    </w:pPr>
    <w:rPr>
      <w:b/>
      <w:bCs/>
      <w:sz w:val="24"/>
      <w:szCs w:val="24"/>
      <w:lang w:val="lt-LT"/>
    </w:rPr>
  </w:style>
  <w:style w:type="paragraph" w:customStyle="1" w:styleId="Paprastasistekstas">
    <w:name w:val="Paprastasis tekstas"/>
    <w:basedOn w:val="prastasis"/>
    <w:rsid w:val="007A4792"/>
    <w:pPr>
      <w:widowControl/>
      <w:suppressAutoHyphens w:val="0"/>
      <w:autoSpaceDE/>
      <w:textAlignment w:val="auto"/>
    </w:pPr>
    <w:rPr>
      <w:rFonts w:ascii="Courier New" w:eastAsia="Calibri" w:hAnsi="Courier New" w:cs="Courier New"/>
      <w:sz w:val="24"/>
      <w:szCs w:val="22"/>
      <w:lang w:val="lt-LT"/>
    </w:rPr>
  </w:style>
  <w:style w:type="character" w:customStyle="1" w:styleId="Emfaz">
    <w:name w:val="Emfazė"/>
    <w:rsid w:val="007A4792"/>
    <w:rPr>
      <w:i/>
      <w:iCs/>
    </w:rPr>
  </w:style>
  <w:style w:type="paragraph" w:customStyle="1" w:styleId="Sraopastraipa0">
    <w:name w:val="Sąrašo pastraipa"/>
    <w:basedOn w:val="prastasis"/>
    <w:rsid w:val="007A4792"/>
    <w:pPr>
      <w:ind w:left="720"/>
    </w:pPr>
  </w:style>
  <w:style w:type="paragraph" w:styleId="NormalWeb">
    <w:name w:val="Normal (Web)"/>
    <w:basedOn w:val="Normal"/>
    <w:uiPriority w:val="99"/>
    <w:unhideWhenUsed/>
    <w:rsid w:val="007A4792"/>
    <w:pPr>
      <w:spacing w:before="100" w:beforeAutospacing="1" w:after="100" w:afterAutospacing="1" w:line="240" w:lineRule="auto"/>
    </w:pPr>
    <w:rPr>
      <w:rFonts w:ascii="Times New Roman" w:eastAsia="Calibri" w:hAnsi="Times New Roman" w:cs="Times New Roman"/>
      <w:sz w:val="24"/>
      <w:szCs w:val="24"/>
    </w:rPr>
  </w:style>
  <w:style w:type="character" w:customStyle="1" w:styleId="UnresolvedMention1">
    <w:name w:val="Unresolved Mention1"/>
    <w:uiPriority w:val="99"/>
    <w:semiHidden/>
    <w:unhideWhenUsed/>
    <w:rsid w:val="007A4792"/>
    <w:rPr>
      <w:color w:val="605E5C"/>
      <w:shd w:val="clear" w:color="auto" w:fill="E1DFDD"/>
    </w:rPr>
  </w:style>
  <w:style w:type="paragraph" w:customStyle="1" w:styleId="Body2">
    <w:name w:val="Body 2"/>
    <w:rsid w:val="007A4792"/>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rPr>
  </w:style>
  <w:style w:type="paragraph" w:customStyle="1" w:styleId="Style6">
    <w:name w:val="Style6"/>
    <w:basedOn w:val="Normal"/>
    <w:uiPriority w:val="99"/>
    <w:rsid w:val="007A4792"/>
    <w:pPr>
      <w:widowControl w:val="0"/>
      <w:autoSpaceDE w:val="0"/>
      <w:autoSpaceDN w:val="0"/>
      <w:adjustRightInd w:val="0"/>
      <w:spacing w:after="0" w:line="253" w:lineRule="exact"/>
      <w:jc w:val="both"/>
    </w:pPr>
    <w:rPr>
      <w:rFonts w:ascii="Times New Roman" w:eastAsia="Times New Roman" w:hAnsi="Times New Roman" w:cs="Times New Roman"/>
      <w:sz w:val="24"/>
      <w:szCs w:val="24"/>
    </w:rPr>
  </w:style>
  <w:style w:type="character" w:customStyle="1" w:styleId="FontStyle23">
    <w:name w:val="Font Style23"/>
    <w:uiPriority w:val="99"/>
    <w:rsid w:val="007A4792"/>
    <w:rPr>
      <w:rFonts w:ascii="Times New Roman" w:hAnsi="Times New Roman" w:cs="Times New Roman" w:hint="default"/>
      <w:sz w:val="22"/>
      <w:szCs w:val="22"/>
    </w:rPr>
  </w:style>
  <w:style w:type="character" w:customStyle="1" w:styleId="UnresolvedMention10">
    <w:name w:val="Unresolved Mention1"/>
    <w:uiPriority w:val="99"/>
    <w:semiHidden/>
    <w:unhideWhenUsed/>
    <w:rsid w:val="007A4792"/>
    <w:rPr>
      <w:color w:val="605E5C"/>
      <w:shd w:val="clear" w:color="auto" w:fill="E1DFDD"/>
    </w:rPr>
  </w:style>
  <w:style w:type="character" w:customStyle="1" w:styleId="UnresolvedMention2">
    <w:name w:val="Unresolved Mention2"/>
    <w:uiPriority w:val="99"/>
    <w:semiHidden/>
    <w:unhideWhenUsed/>
    <w:rsid w:val="007A4792"/>
    <w:rPr>
      <w:color w:val="605E5C"/>
      <w:shd w:val="clear" w:color="auto" w:fill="E1DFDD"/>
    </w:rPr>
  </w:style>
  <w:style w:type="character" w:customStyle="1" w:styleId="Numatytasispastraiposriftas3">
    <w:name w:val="Numatytasis pastraipos šriftas3"/>
    <w:rsid w:val="007A4792"/>
  </w:style>
  <w:style w:type="character" w:customStyle="1" w:styleId="UnresolvedMention3">
    <w:name w:val="Unresolved Mention3"/>
    <w:uiPriority w:val="99"/>
    <w:semiHidden/>
    <w:unhideWhenUsed/>
    <w:rsid w:val="007A4792"/>
    <w:rPr>
      <w:color w:val="605E5C"/>
      <w:shd w:val="clear" w:color="auto" w:fill="E1DFDD"/>
    </w:rPr>
  </w:style>
  <w:style w:type="table" w:customStyle="1" w:styleId="TableNormal2">
    <w:name w:val="Table Normal2"/>
    <w:uiPriority w:val="99"/>
    <w:semiHidden/>
    <w:rsid w:val="007A4792"/>
    <w:pPr>
      <w:spacing w:after="0" w:line="240" w:lineRule="auto"/>
    </w:pPr>
    <w:rPr>
      <w:rFonts w:ascii="Calibri" w:eastAsia="Times New Roman" w:hAnsi="Calibri" w:cs="Calibri"/>
      <w:sz w:val="20"/>
      <w:szCs w:val="20"/>
      <w:lang w:val="lt-LT" w:eastAsia="lt-LT"/>
    </w:rPr>
    <w:tblPr>
      <w:tblCellMar>
        <w:top w:w="0" w:type="dxa"/>
        <w:left w:w="108" w:type="dxa"/>
        <w:bottom w:w="0" w:type="dxa"/>
        <w:right w:w="108" w:type="dxa"/>
      </w:tblCellMar>
    </w:tblPr>
  </w:style>
  <w:style w:type="character" w:customStyle="1" w:styleId="UnresolvedMention4">
    <w:name w:val="Unresolved Mention4"/>
    <w:uiPriority w:val="99"/>
    <w:semiHidden/>
    <w:unhideWhenUsed/>
    <w:rsid w:val="007A4792"/>
    <w:rPr>
      <w:color w:val="605E5C"/>
      <w:shd w:val="clear" w:color="auto" w:fill="E1DFDD"/>
    </w:rPr>
  </w:style>
  <w:style w:type="paragraph" w:customStyle="1" w:styleId="loendilik1">
    <w:name w:val="loendilik1"/>
    <w:basedOn w:val="Normal"/>
    <w:rsid w:val="007A479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Основной текст (2)_"/>
    <w:link w:val="20"/>
    <w:uiPriority w:val="99"/>
    <w:rsid w:val="007A4792"/>
    <w:rPr>
      <w:rFonts w:ascii="Times New Roman" w:hAnsi="Times New Roman" w:cs="Times New Roman"/>
      <w:b/>
      <w:bCs/>
      <w:shd w:val="clear" w:color="auto" w:fill="FFFFFF"/>
    </w:rPr>
  </w:style>
  <w:style w:type="paragraph" w:customStyle="1" w:styleId="20">
    <w:name w:val="Основной текст (2)"/>
    <w:basedOn w:val="Normal"/>
    <w:link w:val="2"/>
    <w:uiPriority w:val="99"/>
    <w:rsid w:val="007A4792"/>
    <w:pPr>
      <w:widowControl w:val="0"/>
      <w:shd w:val="clear" w:color="auto" w:fill="FFFFFF"/>
      <w:spacing w:after="240" w:line="240" w:lineRule="atLeast"/>
      <w:jc w:val="both"/>
    </w:pPr>
    <w:rPr>
      <w:rFonts w:ascii="Times New Roman" w:hAnsi="Times New Roman" w:cs="Times New Roman"/>
      <w:b/>
      <w:bCs/>
    </w:rPr>
  </w:style>
  <w:style w:type="table" w:customStyle="1" w:styleId="TableGrid11">
    <w:name w:val="Table Grid11"/>
    <w:basedOn w:val="TableNormal"/>
    <w:next w:val="TableGrid"/>
    <w:uiPriority w:val="39"/>
    <w:rsid w:val="006252F8"/>
    <w:pPr>
      <w:spacing w:after="0" w:line="240" w:lineRule="auto"/>
    </w:pPr>
    <w:rPr>
      <w:rFonts w:ascii="Calibri" w:eastAsia="Calibri" w:hAnsi="Calibri" w:cs="Times New Roman"/>
      <w:lang w:val="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99"/>
    <w:rsid w:val="00B6154E"/>
    <w:pPr>
      <w:spacing w:after="0" w:line="240" w:lineRule="auto"/>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39"/>
    <w:rsid w:val="00997036"/>
    <w:pPr>
      <w:spacing w:after="0" w:line="240" w:lineRule="auto"/>
    </w:pPr>
    <w:rPr>
      <w:rFonts w:ascii="Calibri" w:eastAsia="Calibri" w:hAnsi="Calibri" w:cs="Times New Roman"/>
      <w:lang w:val="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3">
    <w:name w:val="Įprastasis3"/>
    <w:rsid w:val="00AE1FD6"/>
    <w:pPr>
      <w:widowControl w:val="0"/>
      <w:suppressAutoHyphens/>
      <w:autoSpaceDE w:val="0"/>
      <w:autoSpaceDN w:val="0"/>
      <w:spacing w:after="0" w:line="240" w:lineRule="auto"/>
      <w:textAlignment w:val="baseline"/>
    </w:pPr>
    <w:rPr>
      <w:rFonts w:ascii="Arial" w:eastAsia="Times New Roman" w:hAnsi="Arial" w:cs="Arial"/>
      <w:sz w:val="20"/>
      <w:szCs w:val="20"/>
    </w:rPr>
  </w:style>
  <w:style w:type="character" w:customStyle="1" w:styleId="pildymui">
    <w:name w:val="pildymui"/>
    <w:basedOn w:val="DefaultParagraphFont"/>
    <w:rsid w:val="00AE1FD6"/>
  </w:style>
  <w:style w:type="character" w:customStyle="1" w:styleId="ListParagraphChar1">
    <w:name w:val="List Paragraph Char1"/>
    <w:aliases w:val="Bullet EY Char1,Buletai Char1,List Paragraph21 Char1,List Paragraph1 Char1,List Paragraph2 Char1,lp1 Char1,Bullet 1 Char1,Use Case List Paragraph Char1,Numbering Char1,ERP-List Paragraph Char1,List Paragraph11 Char1,Paragraph Char"/>
    <w:uiPriority w:val="34"/>
    <w:locked/>
    <w:rsid w:val="00AE1FD6"/>
    <w:rPr>
      <w:rFonts w:ascii="Arial" w:hAnsi="Arial" w:cs="Arial"/>
      <w:lang w:val="lt-LT"/>
    </w:rPr>
  </w:style>
  <w:style w:type="table" w:customStyle="1" w:styleId="TableNormal1">
    <w:name w:val="Table Normal1"/>
    <w:uiPriority w:val="99"/>
    <w:semiHidden/>
    <w:rsid w:val="00AE1FD6"/>
    <w:pPr>
      <w:spacing w:after="0" w:line="240" w:lineRule="auto"/>
    </w:pPr>
    <w:rPr>
      <w:rFonts w:ascii="Calibri" w:eastAsia="Times New Roman" w:hAnsi="Calibri" w:cs="Calibri"/>
      <w:sz w:val="20"/>
      <w:szCs w:val="20"/>
      <w:lang w:val="lt-LT" w:eastAsia="lt-LT"/>
    </w:rPr>
    <w:tblPr>
      <w:tblCellMar>
        <w:top w:w="0" w:type="dxa"/>
        <w:left w:w="108" w:type="dxa"/>
        <w:bottom w:w="0" w:type="dxa"/>
        <w:right w:w="108" w:type="dxa"/>
      </w:tblCellMar>
    </w:tblPr>
  </w:style>
  <w:style w:type="paragraph" w:customStyle="1" w:styleId="Liste1">
    <w:name w:val="Liste 1"/>
    <w:basedOn w:val="Normal"/>
    <w:rsid w:val="00AE1FD6"/>
    <w:pPr>
      <w:tabs>
        <w:tab w:val="num" w:pos="360"/>
      </w:tabs>
      <w:spacing w:before="60" w:after="60" w:line="240" w:lineRule="auto"/>
      <w:jc w:val="both"/>
    </w:pPr>
    <w:rPr>
      <w:rFonts w:ascii="Times New Roman" w:eastAsia="MS Mincho" w:hAnsi="Times New Roman" w:cs="Times New Roman"/>
      <w:szCs w:val="20"/>
      <w:lang w:val="lv-LV" w:eastAsia="de-DE"/>
    </w:rPr>
  </w:style>
  <w:style w:type="paragraph" w:styleId="TOC1">
    <w:name w:val="toc 1"/>
    <w:basedOn w:val="Normal"/>
    <w:next w:val="Normal"/>
    <w:autoRedefine/>
    <w:uiPriority w:val="39"/>
    <w:rsid w:val="00AE1FD6"/>
    <w:pPr>
      <w:spacing w:after="120" w:line="240" w:lineRule="auto"/>
      <w:jc w:val="both"/>
    </w:pPr>
    <w:rPr>
      <w:rFonts w:ascii="Times New Roman" w:eastAsia="Times New Roman" w:hAnsi="Times New Roman" w:cs="Times New Roman"/>
      <w:szCs w:val="24"/>
      <w:lang w:val="lv-LV" w:eastAsia="de-DE"/>
    </w:rPr>
  </w:style>
  <w:style w:type="paragraph" w:customStyle="1" w:styleId="Textkrperalph">
    <w:name w:val="Textkörper alph"/>
    <w:basedOn w:val="Normal"/>
    <w:rsid w:val="00AE1FD6"/>
    <w:pPr>
      <w:tabs>
        <w:tab w:val="num" w:pos="426"/>
      </w:tabs>
      <w:spacing w:after="0" w:line="360" w:lineRule="auto"/>
    </w:pPr>
    <w:rPr>
      <w:rFonts w:ascii="Times New Roman" w:eastAsia="Times New Roman" w:hAnsi="Times New Roman" w:cs="Times New Roman"/>
      <w:bCs/>
      <w:snapToGrid w:val="0"/>
      <w:szCs w:val="20"/>
      <w:lang w:val="lv-LV" w:eastAsia="de-DE"/>
    </w:rPr>
  </w:style>
  <w:style w:type="paragraph" w:customStyle="1" w:styleId="BodySingle">
    <w:name w:val="Body Single"/>
    <w:rsid w:val="00AE1FD6"/>
    <w:pPr>
      <w:tabs>
        <w:tab w:val="left" w:pos="705"/>
        <w:tab w:val="left" w:pos="1440"/>
        <w:tab w:val="left" w:pos="2304"/>
      </w:tabs>
      <w:spacing w:after="0" w:line="240" w:lineRule="auto"/>
      <w:jc w:val="both"/>
    </w:pPr>
    <w:rPr>
      <w:rFonts w:ascii="CG Times (W1)" w:eastAsia="Times New Roman" w:hAnsi="CG Times (W1)" w:cs="Times New Roman"/>
      <w:color w:val="000000"/>
      <w:sz w:val="24"/>
      <w:szCs w:val="20"/>
    </w:rPr>
  </w:style>
  <w:style w:type="character" w:styleId="PageNumber">
    <w:name w:val="page number"/>
    <w:basedOn w:val="DefaultParagraphFont"/>
    <w:rsid w:val="00AE1FD6"/>
  </w:style>
  <w:style w:type="paragraph" w:customStyle="1" w:styleId="Tabelle-Liste">
    <w:name w:val="Tabelle - Liste"/>
    <w:basedOn w:val="Normal"/>
    <w:rsid w:val="00AE1FD6"/>
    <w:pPr>
      <w:numPr>
        <w:numId w:val="20"/>
      </w:numPr>
      <w:spacing w:before="60" w:after="60" w:line="300" w:lineRule="exact"/>
      <w:jc w:val="both"/>
    </w:pPr>
    <w:rPr>
      <w:rFonts w:ascii="Times New Roman" w:eastAsia="Times New Roman" w:hAnsi="Times New Roman" w:cs="Times New Roman"/>
      <w:szCs w:val="20"/>
      <w:lang w:val="lv-LV" w:eastAsia="de-DE"/>
    </w:rPr>
  </w:style>
  <w:style w:type="paragraph" w:customStyle="1" w:styleId="Nornormald">
    <w:name w:val="Nornormald"/>
    <w:basedOn w:val="Normal"/>
    <w:rsid w:val="00AE1FD6"/>
    <w:pPr>
      <w:spacing w:after="120" w:line="240" w:lineRule="auto"/>
      <w:jc w:val="center"/>
    </w:pPr>
    <w:rPr>
      <w:rFonts w:ascii="Times New Roman" w:eastAsia="Times New Roman" w:hAnsi="Times New Roman" w:cs="Times New Roman"/>
      <w:b/>
      <w:bCs/>
      <w:sz w:val="24"/>
      <w:szCs w:val="24"/>
      <w:lang w:val="lv-LV" w:eastAsia="de-DE"/>
    </w:rPr>
  </w:style>
  <w:style w:type="paragraph" w:customStyle="1" w:styleId="Heading22">
    <w:name w:val="Heading 22"/>
    <w:basedOn w:val="Normal"/>
    <w:rsid w:val="00AE1FD6"/>
    <w:pPr>
      <w:spacing w:after="120" w:line="240" w:lineRule="auto"/>
      <w:jc w:val="both"/>
    </w:pPr>
    <w:rPr>
      <w:rFonts w:ascii="Times New Roman" w:eastAsia="Times New Roman" w:hAnsi="Times New Roman" w:cs="Times New Roman"/>
      <w:szCs w:val="24"/>
      <w:lang w:val="lv-LV" w:eastAsia="de-DE"/>
    </w:rPr>
  </w:style>
  <w:style w:type="paragraph" w:customStyle="1" w:styleId="Heaidng2">
    <w:name w:val="Heaidng 2"/>
    <w:basedOn w:val="Normal"/>
    <w:rsid w:val="00AE1FD6"/>
    <w:pPr>
      <w:spacing w:after="120" w:line="240" w:lineRule="auto"/>
      <w:jc w:val="both"/>
    </w:pPr>
    <w:rPr>
      <w:rFonts w:ascii="Times New Roman" w:eastAsia="Times New Roman" w:hAnsi="Times New Roman" w:cs="Times New Roman"/>
      <w:color w:val="0000FF"/>
      <w:sz w:val="24"/>
      <w:szCs w:val="24"/>
      <w:lang w:val="lv-LV" w:eastAsia="de-DE"/>
    </w:rPr>
  </w:style>
  <w:style w:type="paragraph" w:customStyle="1" w:styleId="xl24">
    <w:name w:val="xl24"/>
    <w:basedOn w:val="Normal"/>
    <w:rsid w:val="00AE1FD6"/>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n-GB"/>
    </w:rPr>
  </w:style>
  <w:style w:type="paragraph" w:customStyle="1" w:styleId="xl62">
    <w:name w:val="xl62"/>
    <w:basedOn w:val="Normal"/>
    <w:rsid w:val="00AE1FD6"/>
    <w:pPr>
      <w:spacing w:before="100" w:beforeAutospacing="1" w:after="100" w:afterAutospacing="1" w:line="240" w:lineRule="auto"/>
      <w:jc w:val="center"/>
    </w:pPr>
    <w:rPr>
      <w:rFonts w:ascii="Times New Roman" w:eastAsia="Times New Roman" w:hAnsi="Times New Roman" w:cs="Times New Roman"/>
      <w:b/>
      <w:bCs/>
      <w:sz w:val="24"/>
      <w:szCs w:val="24"/>
      <w:lang w:val="en-GB"/>
    </w:rPr>
  </w:style>
  <w:style w:type="paragraph" w:customStyle="1" w:styleId="xl35">
    <w:name w:val="xl35"/>
    <w:basedOn w:val="Normal"/>
    <w:rsid w:val="00AE1FD6"/>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xl33">
    <w:name w:val="xl33"/>
    <w:basedOn w:val="Normal"/>
    <w:rsid w:val="00AE1FD6"/>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val="en-GB"/>
    </w:rPr>
  </w:style>
  <w:style w:type="paragraph" w:styleId="TOCHeading">
    <w:name w:val="TOC Heading"/>
    <w:basedOn w:val="Heading1"/>
    <w:next w:val="Normal"/>
    <w:uiPriority w:val="39"/>
    <w:unhideWhenUsed/>
    <w:qFormat/>
    <w:rsid w:val="00AE1FD6"/>
    <w:pPr>
      <w:outlineLvl w:val="9"/>
    </w:pPr>
  </w:style>
  <w:style w:type="paragraph" w:styleId="TOC2">
    <w:name w:val="toc 2"/>
    <w:basedOn w:val="Normal"/>
    <w:next w:val="Normal"/>
    <w:autoRedefine/>
    <w:uiPriority w:val="39"/>
    <w:unhideWhenUsed/>
    <w:rsid w:val="00AE1FD6"/>
    <w:pPr>
      <w:spacing w:after="100" w:line="240" w:lineRule="auto"/>
      <w:ind w:left="240"/>
    </w:pPr>
    <w:rPr>
      <w:rFonts w:ascii="Times New Roman" w:eastAsia="Times New Roman" w:hAnsi="Times New Roman" w:cs="Times New Roman"/>
      <w:sz w:val="24"/>
      <w:szCs w:val="24"/>
      <w:lang w:val="lt-LT"/>
    </w:rPr>
  </w:style>
  <w:style w:type="paragraph" w:styleId="TOC3">
    <w:name w:val="toc 3"/>
    <w:basedOn w:val="Normal"/>
    <w:next w:val="Normal"/>
    <w:autoRedefine/>
    <w:uiPriority w:val="39"/>
    <w:unhideWhenUsed/>
    <w:rsid w:val="00AE1FD6"/>
    <w:pPr>
      <w:spacing w:after="100" w:line="240" w:lineRule="auto"/>
      <w:ind w:left="480"/>
    </w:pPr>
    <w:rPr>
      <w:rFonts w:ascii="Times New Roman" w:eastAsia="Times New Roman" w:hAnsi="Times New Roman" w:cs="Times New Roman"/>
      <w:sz w:val="24"/>
      <w:szCs w:val="24"/>
      <w:lang w:val="lt-LT"/>
    </w:rPr>
  </w:style>
  <w:style w:type="character" w:customStyle="1" w:styleId="Neapdorotaspaminjimas5">
    <w:name w:val="Neapdorotas paminėjimas5"/>
    <w:basedOn w:val="DefaultParagraphFont"/>
    <w:uiPriority w:val="99"/>
    <w:semiHidden/>
    <w:unhideWhenUsed/>
    <w:rsid w:val="00AE1FD6"/>
    <w:rPr>
      <w:color w:val="605E5C"/>
      <w:shd w:val="clear" w:color="auto" w:fill="E1DFDD"/>
    </w:rPr>
  </w:style>
  <w:style w:type="table" w:customStyle="1" w:styleId="TableGrid31">
    <w:name w:val="Table Grid31"/>
    <w:basedOn w:val="TableNormal"/>
    <w:next w:val="TableGrid"/>
    <w:uiPriority w:val="99"/>
    <w:rsid w:val="00AE1FD6"/>
    <w:pPr>
      <w:spacing w:after="0" w:line="240" w:lineRule="auto"/>
    </w:pPr>
    <w:rPr>
      <w:rFonts w:ascii="Times New Roman" w:eastAsia="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99"/>
    <w:semiHidden/>
    <w:rsid w:val="00AE1FD6"/>
    <w:pPr>
      <w:spacing w:after="0" w:line="240" w:lineRule="auto"/>
    </w:pPr>
    <w:rPr>
      <w:rFonts w:ascii="Calibri" w:eastAsia="Times New Roman" w:hAnsi="Calibri" w:cs="Calibri"/>
      <w:sz w:val="20"/>
      <w:szCs w:val="20"/>
    </w:rPr>
    <w:tblPr>
      <w:tblCellMar>
        <w:top w:w="0" w:type="dxa"/>
        <w:left w:w="108" w:type="dxa"/>
        <w:bottom w:w="0" w:type="dxa"/>
        <w:right w:w="108" w:type="dxa"/>
      </w:tblCellMar>
    </w:tblPr>
  </w:style>
  <w:style w:type="table" w:customStyle="1" w:styleId="TableGrid5">
    <w:name w:val="Table Grid5"/>
    <w:basedOn w:val="TableNormal"/>
    <w:next w:val="TableGrid"/>
    <w:uiPriority w:val="99"/>
    <w:rsid w:val="00AE1FD6"/>
    <w:pPr>
      <w:spacing w:after="0" w:line="240" w:lineRule="auto"/>
    </w:pPr>
    <w:rPr>
      <w:rFonts w:ascii="Times New Roman" w:eastAsia="Times New Roman"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99"/>
    <w:semiHidden/>
    <w:rsid w:val="00AE1FD6"/>
    <w:pPr>
      <w:spacing w:after="0" w:line="240" w:lineRule="auto"/>
    </w:pPr>
    <w:rPr>
      <w:rFonts w:ascii="Calibri" w:eastAsia="Times New Roman" w:hAnsi="Calibri" w:cs="Calibri"/>
      <w:sz w:val="20"/>
      <w:szCs w:val="20"/>
    </w:rPr>
    <w:tblPr>
      <w:tblCellMar>
        <w:top w:w="0" w:type="dxa"/>
        <w:left w:w="108" w:type="dxa"/>
        <w:bottom w:w="0" w:type="dxa"/>
        <w:right w:w="108" w:type="dxa"/>
      </w:tblCellMar>
    </w:tblPr>
  </w:style>
  <w:style w:type="character" w:customStyle="1" w:styleId="Laukeliai">
    <w:name w:val="Laukeliai"/>
    <w:basedOn w:val="DefaultParagraphFont"/>
    <w:uiPriority w:val="1"/>
    <w:qFormat/>
    <w:rsid w:val="00AE1FD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940628">
      <w:bodyDiv w:val="1"/>
      <w:marLeft w:val="0"/>
      <w:marRight w:val="0"/>
      <w:marTop w:val="0"/>
      <w:marBottom w:val="0"/>
      <w:divBdr>
        <w:top w:val="none" w:sz="0" w:space="0" w:color="auto"/>
        <w:left w:val="none" w:sz="0" w:space="0" w:color="auto"/>
        <w:bottom w:val="none" w:sz="0" w:space="0" w:color="auto"/>
        <w:right w:val="none" w:sz="0" w:space="0" w:color="auto"/>
      </w:divBdr>
    </w:div>
    <w:div w:id="1075779676">
      <w:bodyDiv w:val="1"/>
      <w:marLeft w:val="0"/>
      <w:marRight w:val="0"/>
      <w:marTop w:val="0"/>
      <w:marBottom w:val="0"/>
      <w:divBdr>
        <w:top w:val="none" w:sz="0" w:space="0" w:color="auto"/>
        <w:left w:val="none" w:sz="0" w:space="0" w:color="auto"/>
        <w:bottom w:val="none" w:sz="0" w:space="0" w:color="auto"/>
        <w:right w:val="none" w:sz="0" w:space="0" w:color="auto"/>
      </w:divBdr>
    </w:div>
    <w:div w:id="1295985934">
      <w:bodyDiv w:val="1"/>
      <w:marLeft w:val="0"/>
      <w:marRight w:val="0"/>
      <w:marTop w:val="0"/>
      <w:marBottom w:val="0"/>
      <w:divBdr>
        <w:top w:val="none" w:sz="0" w:space="0" w:color="auto"/>
        <w:left w:val="none" w:sz="0" w:space="0" w:color="auto"/>
        <w:bottom w:val="none" w:sz="0" w:space="0" w:color="auto"/>
        <w:right w:val="none" w:sz="0" w:space="0" w:color="auto"/>
      </w:divBdr>
    </w:div>
    <w:div w:id="179864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pt.lrv.lt/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finansiniu-ataskaitu-nepateikimas-gali-tapti-kliutimi-dalyvauti-viesuosiuose-pirkimuos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tools/ecerti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oter" Target="footer2.xml"/><Relationship Id="rId10" Type="http://schemas.openxmlformats.org/officeDocument/2006/relationships/header" Target="header1.xml"/><Relationship Id="rId19" Type="http://schemas.openxmlformats.org/officeDocument/2006/relationships/hyperlink" Target="https://kt.gov.lt/lt/atviri-duomenys/diskvalifikavimas-is-viesuju-pirkimu" TargetMode="External"/><Relationship Id="rId4" Type="http://schemas.openxmlformats.org/officeDocument/2006/relationships/settings" Target="settings.xml"/><Relationship Id="rId9" Type="http://schemas.openxmlformats.org/officeDocument/2006/relationships/hyperlink" Target="mailto:nkcadministracija@kraujodonoryste.lt" TargetMode="External"/><Relationship Id="rId14" Type="http://schemas.openxmlformats.org/officeDocument/2006/relationships/hyperlink" Target="https://vpt.lrv.lt/lt/pasalinimo-pagrindai-1/nepatikimi-tiekejai-1" TargetMode="External"/><Relationship Id="rId22" Type="http://schemas.openxmlformats.org/officeDocument/2006/relationships/oleObject" Target="embeddings/oleObject1.bin"/></Relationships>
</file>

<file path=word/_rels/footnotes.xml.rels><?xml version="1.0" encoding="UTF-8" standalone="yes"?>
<Relationships xmlns="http://schemas.openxmlformats.org/package/2006/relationships"><Relationship Id="rId2" Type="http://schemas.openxmlformats.org/officeDocument/2006/relationships/hyperlink" Target="https://vpt.lrv.lt/lt/naujienos/priminimas-del-konfidencialumo-viesuosiuose-pirkimuose" TargetMode="External"/><Relationship Id="rId1" Type="http://schemas.openxmlformats.org/officeDocument/2006/relationships/hyperlink" Target="https://www.e-tar.lt/portal/lt/legalAct/674ebaf05d7111e79198ffdb108a3753/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46EF1-7347-441D-9FB5-9B2DBD834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31</Pages>
  <Words>12284</Words>
  <Characters>70022</Characters>
  <Application>Microsoft Office Word</Application>
  <DocSecurity>0</DocSecurity>
  <Lines>583</Lines>
  <Paragraphs>164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82142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NKC Administracija</dc:creator>
  <cp:keywords/>
  <dc:description/>
  <cp:lastModifiedBy>Irena Vaitekenaite</cp:lastModifiedBy>
  <cp:revision>86</cp:revision>
  <cp:lastPrinted>2024-04-24T08:28:00Z</cp:lastPrinted>
  <dcterms:created xsi:type="dcterms:W3CDTF">2024-04-23T07:37:00Z</dcterms:created>
  <dcterms:modified xsi:type="dcterms:W3CDTF">2025-02-19T10:41:00Z</dcterms:modified>
</cp:coreProperties>
</file>